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5BCC" w14:textId="448B6140" w:rsidR="001D7DC1" w:rsidRPr="00A37A78" w:rsidRDefault="001D7DC1" w:rsidP="001D7DC1">
      <w:pPr>
        <w:spacing w:after="0" w:line="240" w:lineRule="auto"/>
        <w:jc w:val="center"/>
        <w:rPr>
          <w:rFonts w:eastAsia="Times New Roman" w:cstheme="minorHAnsi"/>
          <w:b/>
          <w:sz w:val="36"/>
          <w:szCs w:val="36"/>
          <w:lang w:val="en-GB"/>
        </w:rPr>
      </w:pPr>
      <w:r w:rsidRPr="00A37A78">
        <w:rPr>
          <w:rFonts w:eastAsia="Times New Roman" w:cstheme="minorHAnsi"/>
          <w:b/>
          <w:sz w:val="36"/>
          <w:szCs w:val="36"/>
          <w:lang w:val="en-GB"/>
        </w:rPr>
        <w:t>Christ the King Sixth Form</w:t>
      </w:r>
      <w:r w:rsidR="001A3275">
        <w:rPr>
          <w:rFonts w:eastAsia="Times New Roman" w:cstheme="minorHAnsi"/>
          <w:b/>
          <w:sz w:val="36"/>
          <w:szCs w:val="36"/>
          <w:lang w:val="en-GB"/>
        </w:rPr>
        <w:t>s</w:t>
      </w:r>
    </w:p>
    <w:p w14:paraId="2E616AEA" w14:textId="5C75C38C" w:rsidR="001D7DC1" w:rsidRPr="00A37A78" w:rsidRDefault="001D7DC1" w:rsidP="001D7DC1">
      <w:pPr>
        <w:spacing w:after="0" w:line="240" w:lineRule="auto"/>
        <w:jc w:val="center"/>
        <w:rPr>
          <w:rFonts w:eastAsia="Times New Roman" w:cstheme="minorHAnsi"/>
          <w:b/>
          <w:sz w:val="36"/>
          <w:szCs w:val="36"/>
          <w:lang w:val="en-GB"/>
        </w:rPr>
      </w:pPr>
      <w:r w:rsidRPr="00A37A78">
        <w:rPr>
          <w:rFonts w:eastAsia="Times New Roman" w:cstheme="minorHAnsi"/>
          <w:b/>
          <w:sz w:val="36"/>
          <w:szCs w:val="36"/>
          <w:lang w:val="en-GB"/>
        </w:rPr>
        <w:t xml:space="preserve">2020/2021 Admissions Policy and Procedures </w:t>
      </w:r>
    </w:p>
    <w:p w14:paraId="2CDBCA45" w14:textId="321EA985" w:rsidR="008F7841" w:rsidRPr="001D7DC1" w:rsidRDefault="008F7841" w:rsidP="001D7DC1">
      <w:pPr>
        <w:spacing w:after="0" w:line="240" w:lineRule="auto"/>
        <w:jc w:val="center"/>
        <w:rPr>
          <w:rFonts w:ascii="Calibri" w:eastAsia="Times New Roman" w:hAnsi="Calibri" w:cs="Calibri"/>
          <w:b/>
          <w:sz w:val="36"/>
          <w:szCs w:val="36"/>
          <w:lang w:val="en-GB"/>
        </w:rPr>
      </w:pPr>
    </w:p>
    <w:p w14:paraId="181EAFD4" w14:textId="3CC25861" w:rsidR="001D7DC1" w:rsidRPr="008F7841" w:rsidRDefault="001D7DC1" w:rsidP="008F7841">
      <w:pPr>
        <w:spacing w:after="0" w:line="240" w:lineRule="auto"/>
        <w:jc w:val="center"/>
        <w:rPr>
          <w:rFonts w:ascii="Times New Roman" w:eastAsia="Times New Roman" w:hAnsi="Times New Roman" w:cs="Times New Roman"/>
          <w:b/>
          <w:bCs/>
          <w:sz w:val="24"/>
          <w:szCs w:val="20"/>
          <w:lang w:val="x-none"/>
        </w:rPr>
      </w:pPr>
    </w:p>
    <w:p w14:paraId="10998110" w14:textId="5D04399E" w:rsidR="00E938C6" w:rsidRPr="00E938C6" w:rsidRDefault="00E938C6" w:rsidP="00E938C6">
      <w:pPr>
        <w:spacing w:after="0" w:line="240" w:lineRule="auto"/>
        <w:rPr>
          <w:rFonts w:ascii="Calibri" w:eastAsia="Times New Roman" w:hAnsi="Calibri" w:cs="Times New Roman"/>
          <w:sz w:val="32"/>
          <w:szCs w:val="32"/>
          <w:lang w:val="en-GB"/>
        </w:rPr>
      </w:pPr>
      <w:r w:rsidRPr="00E938C6">
        <w:rPr>
          <w:rFonts w:ascii="Calibri" w:eastAsia="Times New Roman" w:hAnsi="Calibri" w:cs="Times New Roman"/>
          <w:b/>
          <w:bCs/>
          <w:sz w:val="32"/>
          <w:szCs w:val="32"/>
          <w:lang w:val="en-GB"/>
        </w:rPr>
        <w:t>Mission Statement</w:t>
      </w:r>
    </w:p>
    <w:p w14:paraId="6BF90CD7" w14:textId="77777777" w:rsidR="00E938C6" w:rsidRPr="00E938C6" w:rsidRDefault="00E938C6" w:rsidP="00E938C6">
      <w:pPr>
        <w:spacing w:after="0" w:line="240" w:lineRule="auto"/>
        <w:jc w:val="both"/>
        <w:rPr>
          <w:rFonts w:ascii="Calibri" w:eastAsia="Times New Roman" w:hAnsi="Calibri" w:cs="Times New Roman"/>
          <w:sz w:val="24"/>
          <w:szCs w:val="20"/>
          <w:lang w:val="en-GB"/>
        </w:rPr>
      </w:pPr>
    </w:p>
    <w:p w14:paraId="4C6E7FA1" w14:textId="77777777" w:rsidR="00E938C6" w:rsidRPr="00E938C6" w:rsidRDefault="00E938C6" w:rsidP="00E938C6">
      <w:pPr>
        <w:spacing w:after="0" w:line="240" w:lineRule="auto"/>
        <w:rPr>
          <w:rFonts w:ascii="Calibri" w:eastAsia="Times New Roman" w:hAnsi="Calibri" w:cs="Times New Roman"/>
          <w:sz w:val="24"/>
          <w:szCs w:val="20"/>
          <w:lang w:val="en-GB"/>
        </w:rPr>
      </w:pPr>
      <w:r w:rsidRPr="00E938C6">
        <w:rPr>
          <w:rFonts w:ascii="Calibri" w:eastAsia="Times New Roman" w:hAnsi="Calibri" w:cs="Times New Roman"/>
          <w:sz w:val="24"/>
          <w:szCs w:val="20"/>
          <w:lang w:val="en-GB"/>
        </w:rPr>
        <w:t>We are a Catholic Sixth Form dedicated to the education and development of the whole person, so that all students can realise their full potential.</w:t>
      </w:r>
    </w:p>
    <w:p w14:paraId="46231024" w14:textId="77777777" w:rsidR="00E938C6" w:rsidRPr="00E938C6" w:rsidRDefault="00E938C6" w:rsidP="00E938C6">
      <w:pPr>
        <w:spacing w:after="0" w:line="240" w:lineRule="auto"/>
        <w:rPr>
          <w:rFonts w:ascii="Calibri" w:eastAsia="Times New Roman" w:hAnsi="Calibri" w:cs="Times New Roman"/>
          <w:sz w:val="24"/>
          <w:szCs w:val="20"/>
          <w:lang w:val="en-GB"/>
        </w:rPr>
      </w:pPr>
    </w:p>
    <w:p w14:paraId="4A2F07F3" w14:textId="77777777" w:rsidR="00E938C6" w:rsidRPr="00E938C6" w:rsidRDefault="00E938C6" w:rsidP="00E938C6">
      <w:pPr>
        <w:spacing w:after="0" w:line="240" w:lineRule="auto"/>
        <w:rPr>
          <w:rFonts w:ascii="Calibri" w:eastAsia="Times New Roman" w:hAnsi="Calibri" w:cs="Times New Roman"/>
          <w:sz w:val="24"/>
          <w:szCs w:val="20"/>
          <w:lang w:val="en-GB"/>
        </w:rPr>
      </w:pPr>
      <w:r w:rsidRPr="00E938C6">
        <w:rPr>
          <w:rFonts w:ascii="Calibri" w:eastAsia="Times New Roman" w:hAnsi="Calibri" w:cs="Times New Roman"/>
          <w:sz w:val="24"/>
          <w:szCs w:val="20"/>
          <w:lang w:val="en-GB"/>
        </w:rPr>
        <w:t xml:space="preserve">To achieve </w:t>
      </w:r>
      <w:proofErr w:type="gramStart"/>
      <w:r w:rsidRPr="00E938C6">
        <w:rPr>
          <w:rFonts w:ascii="Calibri" w:eastAsia="Times New Roman" w:hAnsi="Calibri" w:cs="Times New Roman"/>
          <w:sz w:val="24"/>
          <w:szCs w:val="20"/>
          <w:lang w:val="en-GB"/>
        </w:rPr>
        <w:t>this  as</w:t>
      </w:r>
      <w:proofErr w:type="gramEnd"/>
      <w:r w:rsidRPr="00E938C6">
        <w:rPr>
          <w:rFonts w:ascii="Calibri" w:eastAsia="Times New Roman" w:hAnsi="Calibri" w:cs="Times New Roman"/>
          <w:sz w:val="24"/>
          <w:szCs w:val="20"/>
          <w:lang w:val="en-GB"/>
        </w:rPr>
        <w:t xml:space="preserve"> a community we will:</w:t>
      </w:r>
    </w:p>
    <w:p w14:paraId="0950CB13" w14:textId="77777777" w:rsidR="00E938C6" w:rsidRPr="00E938C6" w:rsidRDefault="00E938C6" w:rsidP="00E938C6">
      <w:pPr>
        <w:numPr>
          <w:ilvl w:val="0"/>
          <w:numId w:val="1"/>
        </w:numPr>
        <w:spacing w:before="120" w:after="0" w:line="240" w:lineRule="auto"/>
        <w:ind w:left="1434" w:hanging="357"/>
        <w:rPr>
          <w:rFonts w:ascii="Calibri" w:eastAsia="Calibri" w:hAnsi="Calibri" w:cs="Times New Roman"/>
          <w:sz w:val="24"/>
          <w:lang w:val="en-GB"/>
        </w:rPr>
      </w:pPr>
      <w:r w:rsidRPr="00E938C6">
        <w:rPr>
          <w:rFonts w:ascii="Calibri" w:eastAsia="Calibri" w:hAnsi="Calibri" w:cs="Times New Roman"/>
          <w:sz w:val="24"/>
          <w:lang w:val="en-GB"/>
        </w:rPr>
        <w:t>Provide the highest standards of teaching and learning.</w:t>
      </w:r>
    </w:p>
    <w:p w14:paraId="7B8B4A8D" w14:textId="77777777" w:rsidR="00E938C6" w:rsidRPr="00E938C6" w:rsidRDefault="00E938C6" w:rsidP="00E938C6">
      <w:pPr>
        <w:numPr>
          <w:ilvl w:val="0"/>
          <w:numId w:val="1"/>
        </w:numPr>
        <w:spacing w:before="120" w:after="0" w:line="240" w:lineRule="auto"/>
        <w:ind w:left="1434" w:hanging="357"/>
        <w:rPr>
          <w:rFonts w:ascii="Calibri" w:eastAsia="Calibri" w:hAnsi="Calibri" w:cs="Times New Roman"/>
          <w:sz w:val="24"/>
          <w:lang w:val="en-GB"/>
        </w:rPr>
      </w:pPr>
      <w:r w:rsidRPr="00E938C6">
        <w:rPr>
          <w:rFonts w:ascii="Calibri" w:eastAsia="Calibri" w:hAnsi="Calibri" w:cs="Times New Roman"/>
          <w:sz w:val="24"/>
          <w:lang w:val="en-GB"/>
        </w:rPr>
        <w:t>Expect students to show commitment to their studies and the Christian values of the College.</w:t>
      </w:r>
    </w:p>
    <w:p w14:paraId="29B7FB56" w14:textId="77777777" w:rsidR="00E938C6" w:rsidRPr="00E938C6" w:rsidRDefault="00E938C6" w:rsidP="00E938C6">
      <w:pPr>
        <w:numPr>
          <w:ilvl w:val="0"/>
          <w:numId w:val="1"/>
        </w:numPr>
        <w:spacing w:before="120" w:after="0" w:line="240" w:lineRule="auto"/>
        <w:ind w:left="1434" w:hanging="357"/>
        <w:rPr>
          <w:rFonts w:ascii="Calibri" w:eastAsia="Calibri" w:hAnsi="Calibri" w:cs="Times New Roman"/>
          <w:sz w:val="24"/>
          <w:lang w:val="en-GB"/>
        </w:rPr>
      </w:pPr>
      <w:r w:rsidRPr="00E938C6">
        <w:rPr>
          <w:rFonts w:ascii="Calibri" w:eastAsia="Calibri" w:hAnsi="Calibri" w:cs="Times New Roman"/>
          <w:sz w:val="24"/>
          <w:lang w:val="en-GB"/>
        </w:rPr>
        <w:t>Provide equality of opportunity, with mutual respect and positive encouragement.</w:t>
      </w:r>
    </w:p>
    <w:p w14:paraId="1231CC51" w14:textId="77777777" w:rsidR="00E938C6" w:rsidRPr="00E938C6" w:rsidRDefault="00E938C6" w:rsidP="00E938C6">
      <w:pPr>
        <w:numPr>
          <w:ilvl w:val="0"/>
          <w:numId w:val="1"/>
        </w:numPr>
        <w:spacing w:before="120" w:after="0" w:line="240" w:lineRule="auto"/>
        <w:ind w:left="1434" w:hanging="357"/>
        <w:rPr>
          <w:rFonts w:ascii="Calibri" w:eastAsia="Calibri" w:hAnsi="Calibri" w:cs="Times New Roman"/>
          <w:sz w:val="24"/>
          <w:lang w:val="en-GB"/>
        </w:rPr>
      </w:pPr>
      <w:r w:rsidRPr="00E938C6">
        <w:rPr>
          <w:rFonts w:ascii="Calibri" w:eastAsia="Calibri" w:hAnsi="Calibri" w:cs="Times New Roman"/>
          <w:sz w:val="24"/>
          <w:lang w:val="en-GB"/>
        </w:rPr>
        <w:t>Build and further develop a partnership with parents, schools, parishes, higher education, employers and the local community.</w:t>
      </w:r>
    </w:p>
    <w:p w14:paraId="1B77EA23" w14:textId="77777777" w:rsidR="00E938C6" w:rsidRPr="00E938C6" w:rsidRDefault="00E938C6" w:rsidP="00E938C6">
      <w:pPr>
        <w:numPr>
          <w:ilvl w:val="0"/>
          <w:numId w:val="1"/>
        </w:numPr>
        <w:spacing w:before="120" w:after="0" w:line="240" w:lineRule="auto"/>
        <w:ind w:left="1434" w:hanging="357"/>
        <w:rPr>
          <w:rFonts w:ascii="Calibri" w:eastAsia="Calibri" w:hAnsi="Calibri" w:cs="Times New Roman"/>
          <w:sz w:val="24"/>
          <w:lang w:val="en-GB"/>
        </w:rPr>
      </w:pPr>
      <w:r w:rsidRPr="00E938C6">
        <w:rPr>
          <w:rFonts w:ascii="Calibri" w:eastAsia="Calibri" w:hAnsi="Calibri" w:cs="Times New Roman"/>
          <w:sz w:val="24"/>
          <w:lang w:val="en-GB"/>
        </w:rPr>
        <w:t>Value staff and support their professional development.</w:t>
      </w:r>
    </w:p>
    <w:p w14:paraId="625E08B8" w14:textId="77777777" w:rsidR="00E938C6" w:rsidRPr="00E938C6" w:rsidRDefault="00E938C6" w:rsidP="00E938C6">
      <w:pPr>
        <w:spacing w:after="0" w:line="240" w:lineRule="auto"/>
        <w:ind w:left="720"/>
        <w:contextualSpacing/>
        <w:rPr>
          <w:rFonts w:ascii="Calibri" w:eastAsia="Calibri" w:hAnsi="Calibri" w:cs="Times New Roman"/>
          <w:sz w:val="24"/>
          <w:lang w:val="en-GB"/>
        </w:rPr>
      </w:pPr>
    </w:p>
    <w:p w14:paraId="4C816A09" w14:textId="77777777" w:rsidR="00E938C6" w:rsidRPr="00E938C6" w:rsidRDefault="00E938C6" w:rsidP="00E938C6">
      <w:pPr>
        <w:spacing w:after="0" w:line="240" w:lineRule="auto"/>
        <w:rPr>
          <w:rFonts w:ascii="Calibri" w:eastAsia="Times New Roman" w:hAnsi="Calibri" w:cs="Times New Roman"/>
          <w:sz w:val="24"/>
          <w:szCs w:val="20"/>
          <w:lang w:val="en-GB"/>
        </w:rPr>
      </w:pPr>
      <w:r w:rsidRPr="00E938C6">
        <w:rPr>
          <w:rFonts w:ascii="Calibri" w:eastAsia="Times New Roman" w:hAnsi="Calibri" w:cs="Times New Roman"/>
          <w:sz w:val="24"/>
          <w:szCs w:val="20"/>
          <w:lang w:val="en-GB"/>
        </w:rPr>
        <w:t>In doing this we will reflect Christ’s teaching in the life and work of the whole College.</w:t>
      </w:r>
    </w:p>
    <w:p w14:paraId="68730326" w14:textId="77777777" w:rsidR="00E938C6" w:rsidRDefault="00E938C6" w:rsidP="008F7841">
      <w:pPr>
        <w:tabs>
          <w:tab w:val="left" w:pos="720"/>
          <w:tab w:val="left" w:pos="1440"/>
          <w:tab w:val="left" w:pos="3495"/>
        </w:tabs>
        <w:spacing w:after="0" w:line="240" w:lineRule="auto"/>
        <w:rPr>
          <w:rFonts w:ascii="Calibri" w:eastAsia="Times New Roman" w:hAnsi="Calibri" w:cs="Calibri"/>
          <w:sz w:val="24"/>
          <w:szCs w:val="24"/>
          <w:lang w:val="en-GB"/>
        </w:rPr>
      </w:pPr>
    </w:p>
    <w:p w14:paraId="2F0C8BED" w14:textId="77777777" w:rsidR="00E938C6" w:rsidRDefault="00E938C6" w:rsidP="008F7841">
      <w:pPr>
        <w:tabs>
          <w:tab w:val="left" w:pos="720"/>
          <w:tab w:val="left" w:pos="1440"/>
          <w:tab w:val="left" w:pos="3495"/>
        </w:tabs>
        <w:spacing w:after="0" w:line="240" w:lineRule="auto"/>
        <w:rPr>
          <w:rFonts w:ascii="Calibri" w:eastAsia="Times New Roman" w:hAnsi="Calibri" w:cs="Calibri"/>
          <w:sz w:val="24"/>
          <w:szCs w:val="24"/>
          <w:lang w:val="en-GB"/>
        </w:rPr>
      </w:pPr>
    </w:p>
    <w:p w14:paraId="126DEE7F" w14:textId="71DE53B5" w:rsidR="001D7DC1" w:rsidRPr="00AE2E4E" w:rsidRDefault="001D7DC1" w:rsidP="008F7841">
      <w:pPr>
        <w:tabs>
          <w:tab w:val="left" w:pos="720"/>
          <w:tab w:val="left" w:pos="1440"/>
          <w:tab w:val="left" w:pos="3495"/>
        </w:tabs>
        <w:spacing w:after="0" w:line="240" w:lineRule="auto"/>
        <w:rPr>
          <w:rFonts w:ascii="Calibri" w:eastAsia="Times New Roman" w:hAnsi="Calibri" w:cs="Calibri"/>
          <w:b/>
          <w:sz w:val="24"/>
          <w:szCs w:val="24"/>
          <w:lang w:val="en-GB"/>
        </w:rPr>
      </w:pPr>
      <w:r w:rsidRPr="00AE2E4E">
        <w:rPr>
          <w:rFonts w:ascii="Calibri" w:eastAsia="Times New Roman" w:hAnsi="Calibri" w:cs="Calibri"/>
          <w:b/>
          <w:sz w:val="24"/>
          <w:szCs w:val="24"/>
          <w:lang w:val="en-GB"/>
        </w:rPr>
        <w:t>1</w:t>
      </w:r>
      <w:r w:rsidR="00AE2E4E">
        <w:rPr>
          <w:rFonts w:ascii="Calibri" w:eastAsia="Times New Roman" w:hAnsi="Calibri" w:cs="Calibri"/>
          <w:b/>
          <w:sz w:val="24"/>
          <w:szCs w:val="24"/>
          <w:lang w:val="en-GB"/>
        </w:rPr>
        <w:t>.</w:t>
      </w:r>
      <w:r w:rsidRPr="00AE2E4E">
        <w:rPr>
          <w:rFonts w:ascii="Calibri" w:eastAsia="Times New Roman" w:hAnsi="Calibri" w:cs="Calibri"/>
          <w:b/>
          <w:sz w:val="24"/>
          <w:szCs w:val="24"/>
          <w:lang w:val="en-GB"/>
        </w:rPr>
        <w:tab/>
        <w:t>Introduction</w:t>
      </w:r>
      <w:r w:rsidR="008F7841" w:rsidRPr="00AE2E4E">
        <w:rPr>
          <w:rFonts w:ascii="Calibri" w:eastAsia="Times New Roman" w:hAnsi="Calibri" w:cs="Calibri"/>
          <w:b/>
          <w:sz w:val="24"/>
          <w:szCs w:val="24"/>
          <w:lang w:val="en-GB"/>
        </w:rPr>
        <w:tab/>
      </w:r>
    </w:p>
    <w:p w14:paraId="1E634000" w14:textId="77777777" w:rsidR="001D7DC1" w:rsidRPr="001D7DC1" w:rsidRDefault="001D7DC1" w:rsidP="001D7DC1">
      <w:pPr>
        <w:spacing w:after="0" w:line="240" w:lineRule="auto"/>
        <w:rPr>
          <w:rFonts w:ascii="Calibri" w:eastAsia="Times New Roman" w:hAnsi="Calibri" w:cs="Calibri"/>
          <w:b/>
          <w:sz w:val="16"/>
          <w:szCs w:val="16"/>
          <w:lang w:val="en-GB"/>
        </w:rPr>
      </w:pPr>
    </w:p>
    <w:p w14:paraId="609B0CE0" w14:textId="77777777" w:rsidR="001D7DC1" w:rsidRPr="001D7DC1" w:rsidRDefault="001D7DC1" w:rsidP="00AE2E4E">
      <w:pPr>
        <w:shd w:val="clear" w:color="auto" w:fill="FFFFFF"/>
        <w:spacing w:after="0" w:line="240" w:lineRule="auto"/>
        <w:ind w:left="720" w:hanging="720"/>
        <w:rPr>
          <w:rFonts w:ascii="Calibri" w:eastAsia="Times New Roman" w:hAnsi="Calibri" w:cs="Times New Roman"/>
          <w:color w:val="000000"/>
          <w:sz w:val="24"/>
          <w:szCs w:val="24"/>
          <w:lang w:val="en-GB" w:eastAsia="en-GB"/>
        </w:rPr>
      </w:pPr>
      <w:r w:rsidRPr="001D7DC1">
        <w:rPr>
          <w:rFonts w:ascii="Calibri" w:eastAsia="Times New Roman" w:hAnsi="Calibri" w:cs="Calibri"/>
          <w:sz w:val="24"/>
          <w:szCs w:val="24"/>
          <w:lang w:val="en-GB"/>
        </w:rPr>
        <w:t>1.1</w:t>
      </w:r>
      <w:r w:rsidRPr="001D7DC1">
        <w:rPr>
          <w:rFonts w:ascii="Calibri" w:eastAsia="Times New Roman" w:hAnsi="Calibri" w:cs="Calibri"/>
          <w:sz w:val="24"/>
          <w:szCs w:val="24"/>
          <w:lang w:val="en-GB"/>
        </w:rPr>
        <w:tab/>
      </w:r>
      <w:r w:rsidRPr="001D7DC1">
        <w:rPr>
          <w:rFonts w:ascii="Calibri" w:eastAsia="Times New Roman" w:hAnsi="Calibri" w:cs="Times New Roman"/>
          <w:color w:val="000000"/>
          <w:sz w:val="24"/>
          <w:szCs w:val="24"/>
          <w:lang w:val="en-GB" w:eastAsia="en-GB"/>
        </w:rPr>
        <w:t xml:space="preserve">We are proud to be a high-achieving family of three Catholic sixth forms. We provide education exclusively for young people aged 16-19 and our mission is to make certain that every student fulfils their potential and excels. We expect all our students to demonstrate ambition, a strong work ethic and a commitment to the values of the college.  </w:t>
      </w:r>
      <w:r w:rsidRPr="001D7DC1">
        <w:rPr>
          <w:rFonts w:ascii="Calibri" w:eastAsia="Times New Roman" w:hAnsi="Calibri" w:cs="Calibri"/>
          <w:sz w:val="24"/>
          <w:szCs w:val="24"/>
          <w:lang w:val="en-GB"/>
        </w:rPr>
        <w:t>Our admissions policy reflects our aim, which to provide a distinctive education for Catholic students and other students who wish to pursue their sixth form education in a Christian environment.</w:t>
      </w:r>
    </w:p>
    <w:p w14:paraId="3749D527" w14:textId="77777777" w:rsidR="001D7DC1" w:rsidRPr="001D7DC1" w:rsidRDefault="001D7DC1" w:rsidP="001D7DC1">
      <w:pPr>
        <w:spacing w:after="0" w:line="240" w:lineRule="auto"/>
        <w:rPr>
          <w:rFonts w:ascii="Calibri" w:eastAsia="Times New Roman" w:hAnsi="Calibri" w:cs="Calibri"/>
          <w:sz w:val="16"/>
          <w:szCs w:val="16"/>
          <w:lang w:val="en-GB"/>
        </w:rPr>
      </w:pPr>
    </w:p>
    <w:p w14:paraId="26830299" w14:textId="77777777" w:rsidR="001D7DC1" w:rsidRPr="001D7DC1" w:rsidRDefault="001D7DC1" w:rsidP="00AE2E4E">
      <w:pPr>
        <w:shd w:val="clear" w:color="auto" w:fill="FFFFFF"/>
        <w:spacing w:after="0" w:line="240" w:lineRule="auto"/>
        <w:ind w:left="720" w:hanging="720"/>
        <w:rPr>
          <w:rFonts w:ascii="Calibri" w:eastAsia="Times New Roman" w:hAnsi="Calibri" w:cs="Times New Roman"/>
          <w:color w:val="000000"/>
          <w:sz w:val="24"/>
          <w:szCs w:val="24"/>
          <w:lang w:val="en-GB" w:eastAsia="en-GB"/>
        </w:rPr>
      </w:pPr>
      <w:r w:rsidRPr="001D7DC1">
        <w:rPr>
          <w:rFonts w:ascii="Calibri" w:eastAsia="Times New Roman" w:hAnsi="Calibri" w:cs="Calibri"/>
          <w:sz w:val="24"/>
          <w:szCs w:val="24"/>
          <w:lang w:val="en-GB"/>
        </w:rPr>
        <w:t>1.2</w:t>
      </w:r>
      <w:r w:rsidRPr="001D7DC1">
        <w:rPr>
          <w:rFonts w:ascii="Calibri" w:eastAsia="Times New Roman" w:hAnsi="Calibri" w:cs="Calibri"/>
          <w:b/>
          <w:sz w:val="24"/>
          <w:szCs w:val="24"/>
          <w:lang w:val="en-GB"/>
        </w:rPr>
        <w:tab/>
      </w:r>
      <w:r w:rsidRPr="001D7DC1">
        <w:rPr>
          <w:rFonts w:ascii="Calibri" w:eastAsia="Times New Roman" w:hAnsi="Calibri" w:cs="Calibri"/>
          <w:sz w:val="24"/>
          <w:szCs w:val="24"/>
          <w:lang w:val="en-GB"/>
        </w:rPr>
        <w:t xml:space="preserve">We have a broad, balanced and coherent curriculum that provides choice and flexibility across our sixth forms. Whilst </w:t>
      </w:r>
      <w:r w:rsidRPr="001D7DC1">
        <w:rPr>
          <w:rFonts w:ascii="Calibri" w:eastAsia="Times New Roman" w:hAnsi="Calibri" w:cs="Times New Roman"/>
          <w:color w:val="000000"/>
          <w:sz w:val="24"/>
          <w:szCs w:val="24"/>
          <w:lang w:val="en-GB" w:eastAsia="en-GB"/>
        </w:rPr>
        <w:t xml:space="preserve">our students have </w:t>
      </w:r>
      <w:r w:rsidRPr="001D7DC1">
        <w:rPr>
          <w:rFonts w:ascii="Calibri" w:eastAsia="Times New Roman" w:hAnsi="Calibri" w:cs="Calibri"/>
          <w:sz w:val="24"/>
          <w:szCs w:val="24"/>
          <w:lang w:val="en-GB"/>
        </w:rPr>
        <w:t xml:space="preserve">a range of ambitions and examination outcomes at key stage four, most </w:t>
      </w:r>
      <w:r w:rsidRPr="001D7DC1">
        <w:rPr>
          <w:rFonts w:ascii="Calibri" w:eastAsia="Times New Roman" w:hAnsi="Calibri" w:cs="Times New Roman"/>
          <w:color w:val="000000"/>
          <w:sz w:val="24"/>
          <w:szCs w:val="24"/>
          <w:lang w:val="en-GB" w:eastAsia="en-GB"/>
        </w:rPr>
        <w:t xml:space="preserve">wish to progress to university or to the professions. Our colleges are organised in order to deliver the full range of qualifications needed to secure the best progression and within that </w:t>
      </w:r>
      <w:proofErr w:type="gramStart"/>
      <w:r w:rsidRPr="001D7DC1">
        <w:rPr>
          <w:rFonts w:ascii="Calibri" w:eastAsia="Times New Roman" w:hAnsi="Calibri" w:cs="Times New Roman"/>
          <w:color w:val="000000"/>
          <w:sz w:val="24"/>
          <w:szCs w:val="24"/>
          <w:lang w:val="en-GB" w:eastAsia="en-GB"/>
        </w:rPr>
        <w:t>framework</w:t>
      </w:r>
      <w:proofErr w:type="gramEnd"/>
      <w:r w:rsidRPr="001D7DC1">
        <w:rPr>
          <w:rFonts w:ascii="Calibri" w:eastAsia="Times New Roman" w:hAnsi="Calibri" w:cs="Times New Roman"/>
          <w:color w:val="000000"/>
          <w:sz w:val="24"/>
          <w:szCs w:val="24"/>
          <w:lang w:val="en-GB" w:eastAsia="en-GB"/>
        </w:rPr>
        <w:t xml:space="preserve"> each college has a distinct focus:</w:t>
      </w:r>
    </w:p>
    <w:p w14:paraId="46082421" w14:textId="77777777" w:rsidR="00AE2E4E" w:rsidRDefault="00AE2E4E" w:rsidP="00AE2E4E">
      <w:pPr>
        <w:ind w:left="720" w:hanging="720"/>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br w:type="page"/>
      </w:r>
    </w:p>
    <w:p w14:paraId="0B0781B9" w14:textId="48502780" w:rsidR="001D7DC1" w:rsidRPr="001D7DC1" w:rsidRDefault="008F7841" w:rsidP="008F7841">
      <w:pPr>
        <w:shd w:val="clear" w:color="auto" w:fill="FFFFFF"/>
        <w:tabs>
          <w:tab w:val="left" w:pos="6480"/>
        </w:tabs>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lastRenderedPageBreak/>
        <w:tab/>
      </w:r>
    </w:p>
    <w:p w14:paraId="3A085D64" w14:textId="77777777" w:rsidR="001D7DC1" w:rsidRPr="001D7DC1" w:rsidRDefault="001D7DC1" w:rsidP="00AE2E4E">
      <w:pPr>
        <w:numPr>
          <w:ilvl w:val="0"/>
          <w:numId w:val="4"/>
        </w:numPr>
        <w:shd w:val="clear" w:color="auto" w:fill="FFFFFF"/>
        <w:spacing w:after="0" w:line="240" w:lineRule="auto"/>
        <w:ind w:left="1080"/>
        <w:rPr>
          <w:rFonts w:ascii="Calibri" w:eastAsia="Times New Roman" w:hAnsi="Calibri" w:cs="Times New Roman"/>
          <w:color w:val="000000"/>
          <w:sz w:val="24"/>
          <w:szCs w:val="24"/>
          <w:lang w:val="en-GB" w:eastAsia="en-GB"/>
        </w:rPr>
      </w:pPr>
      <w:r w:rsidRPr="001D7DC1">
        <w:rPr>
          <w:rFonts w:ascii="Calibri" w:eastAsia="Times New Roman" w:hAnsi="Calibri" w:cs="Times New Roman"/>
          <w:color w:val="000000"/>
          <w:sz w:val="24"/>
          <w:szCs w:val="24"/>
          <w:lang w:val="en-GB" w:eastAsia="en-GB"/>
        </w:rPr>
        <w:t>CTK Aquinas has a highly academic focus and delivers A Level qualifications.</w:t>
      </w:r>
    </w:p>
    <w:p w14:paraId="6DF38E3B" w14:textId="77777777" w:rsidR="001D7DC1" w:rsidRPr="001D7DC1" w:rsidRDefault="001D7DC1" w:rsidP="00AE2E4E">
      <w:pPr>
        <w:numPr>
          <w:ilvl w:val="0"/>
          <w:numId w:val="4"/>
        </w:numPr>
        <w:shd w:val="clear" w:color="auto" w:fill="FFFFFF"/>
        <w:spacing w:after="0" w:line="240" w:lineRule="auto"/>
        <w:ind w:left="1080"/>
        <w:rPr>
          <w:rFonts w:ascii="Calibri" w:eastAsia="Times New Roman" w:hAnsi="Calibri" w:cs="Times New Roman"/>
          <w:color w:val="000000"/>
          <w:sz w:val="24"/>
          <w:szCs w:val="24"/>
          <w:lang w:val="en-GB" w:eastAsia="en-GB"/>
        </w:rPr>
      </w:pPr>
      <w:r w:rsidRPr="001D7DC1">
        <w:rPr>
          <w:rFonts w:ascii="Calibri" w:eastAsia="Times New Roman" w:hAnsi="Calibri" w:cs="Times New Roman"/>
          <w:bCs/>
          <w:color w:val="000000"/>
          <w:sz w:val="24"/>
          <w:szCs w:val="24"/>
          <w:lang w:val="en-GB" w:eastAsia="en-GB"/>
        </w:rPr>
        <w:t xml:space="preserve">CTK Emmanuel </w:t>
      </w:r>
      <w:r w:rsidRPr="001D7DC1">
        <w:rPr>
          <w:rFonts w:ascii="Calibri" w:eastAsia="Times New Roman" w:hAnsi="Calibri" w:cs="Times New Roman"/>
          <w:color w:val="000000"/>
          <w:sz w:val="24"/>
          <w:szCs w:val="24"/>
          <w:lang w:val="en-GB" w:eastAsia="en-GB"/>
        </w:rPr>
        <w:t>has a professional studies focus and delivers applied academic and technical qualifications, each in a specific occupational context.</w:t>
      </w:r>
    </w:p>
    <w:p w14:paraId="33A46386" w14:textId="77777777" w:rsidR="001D7DC1" w:rsidRPr="001D7DC1" w:rsidRDefault="001D7DC1" w:rsidP="00AE2E4E">
      <w:pPr>
        <w:numPr>
          <w:ilvl w:val="0"/>
          <w:numId w:val="4"/>
        </w:numPr>
        <w:shd w:val="clear" w:color="auto" w:fill="FFFFFF"/>
        <w:spacing w:after="0" w:line="240" w:lineRule="auto"/>
        <w:ind w:left="1080"/>
        <w:rPr>
          <w:rFonts w:ascii="Calibri" w:eastAsia="Times New Roman" w:hAnsi="Calibri" w:cs="Times New Roman"/>
          <w:color w:val="000000"/>
          <w:sz w:val="24"/>
          <w:szCs w:val="24"/>
          <w:lang w:val="en-GB" w:eastAsia="en-GB"/>
        </w:rPr>
      </w:pPr>
      <w:r w:rsidRPr="001D7DC1">
        <w:rPr>
          <w:rFonts w:ascii="Calibri" w:eastAsia="Times New Roman" w:hAnsi="Calibri" w:cs="Times New Roman"/>
          <w:color w:val="000000"/>
          <w:sz w:val="24"/>
          <w:szCs w:val="24"/>
          <w:lang w:val="en-GB" w:eastAsia="en-GB"/>
        </w:rPr>
        <w:t xml:space="preserve">CTK St Mary’s has a combined academic and professional focus </w:t>
      </w:r>
    </w:p>
    <w:p w14:paraId="6B47FE14" w14:textId="43EB416C" w:rsidR="001D7DC1" w:rsidRDefault="001D7DC1" w:rsidP="001D7DC1">
      <w:pPr>
        <w:spacing w:after="0" w:line="240" w:lineRule="auto"/>
        <w:ind w:left="720"/>
        <w:rPr>
          <w:rFonts w:ascii="Calibri" w:eastAsia="Times New Roman" w:hAnsi="Calibri" w:cs="Calibri"/>
          <w:sz w:val="16"/>
          <w:szCs w:val="16"/>
          <w:lang w:val="en-GB"/>
        </w:rPr>
      </w:pPr>
    </w:p>
    <w:p w14:paraId="7F9C0B87" w14:textId="415EDC88" w:rsidR="001D7DC1" w:rsidRDefault="001D7DC1" w:rsidP="001D7DC1">
      <w:pPr>
        <w:spacing w:after="0" w:line="240" w:lineRule="auto"/>
        <w:rPr>
          <w:rFonts w:ascii="Calibri" w:eastAsia="Times New Roman" w:hAnsi="Calibri" w:cs="Calibri"/>
          <w:sz w:val="16"/>
          <w:szCs w:val="16"/>
          <w:lang w:val="en-GB"/>
        </w:rPr>
      </w:pPr>
    </w:p>
    <w:p w14:paraId="1B5B219E" w14:textId="7DD1A186" w:rsidR="001D7DC1" w:rsidRPr="001D7DC1" w:rsidRDefault="001D7DC1" w:rsidP="00AE2E4E">
      <w:pPr>
        <w:spacing w:after="0" w:line="240" w:lineRule="auto"/>
        <w:ind w:left="720" w:hanging="720"/>
        <w:rPr>
          <w:rFonts w:ascii="Calibri" w:eastAsia="Times New Roman" w:hAnsi="Calibri" w:cs="Calibri"/>
          <w:sz w:val="16"/>
          <w:szCs w:val="16"/>
          <w:lang w:val="en-GB"/>
        </w:rPr>
      </w:pPr>
      <w:r>
        <w:rPr>
          <w:rFonts w:ascii="Calibri" w:eastAsia="Times New Roman" w:hAnsi="Calibri" w:cs="Calibri"/>
          <w:color w:val="000000"/>
          <w:sz w:val="24"/>
          <w:szCs w:val="24"/>
          <w:lang w:val="en-GB"/>
        </w:rPr>
        <w:t xml:space="preserve">1.3 </w:t>
      </w:r>
      <w:r w:rsidR="00AE2E4E">
        <w:rPr>
          <w:rFonts w:ascii="Calibri" w:eastAsia="Times New Roman" w:hAnsi="Calibri" w:cs="Calibri"/>
          <w:color w:val="000000"/>
          <w:sz w:val="24"/>
          <w:szCs w:val="24"/>
          <w:lang w:val="en-GB"/>
        </w:rPr>
        <w:tab/>
      </w:r>
      <w:r w:rsidRPr="001D7DC1">
        <w:rPr>
          <w:rFonts w:ascii="Calibri" w:eastAsia="Times New Roman" w:hAnsi="Calibri" w:cs="Calibri"/>
          <w:color w:val="000000"/>
          <w:sz w:val="24"/>
          <w:szCs w:val="24"/>
          <w:lang w:val="en-GB"/>
        </w:rPr>
        <w:t>The purpose of this policy is to: </w:t>
      </w:r>
    </w:p>
    <w:p w14:paraId="12256C6A" w14:textId="77777777" w:rsidR="001D7DC1" w:rsidRPr="001D7DC1" w:rsidRDefault="001D7DC1" w:rsidP="001D7DC1">
      <w:pPr>
        <w:spacing w:after="0" w:line="240" w:lineRule="auto"/>
        <w:ind w:left="709"/>
        <w:rPr>
          <w:rFonts w:ascii="Times New Roman" w:eastAsia="Times New Roman" w:hAnsi="Times New Roman" w:cs="Times New Roman"/>
          <w:sz w:val="24"/>
          <w:szCs w:val="20"/>
          <w:lang w:val="en-GB"/>
        </w:rPr>
      </w:pPr>
    </w:p>
    <w:p w14:paraId="40BCD2F5" w14:textId="0803DD81" w:rsidR="001D7DC1" w:rsidRPr="001D7DC1" w:rsidRDefault="00AE2E4E" w:rsidP="00AE2E4E">
      <w:pPr>
        <w:numPr>
          <w:ilvl w:val="0"/>
          <w:numId w:val="5"/>
        </w:numPr>
        <w:spacing w:after="0" w:line="240" w:lineRule="auto"/>
        <w:ind w:left="1080"/>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S</w:t>
      </w:r>
      <w:r w:rsidR="001D7DC1" w:rsidRPr="001D7DC1">
        <w:rPr>
          <w:rFonts w:ascii="Calibri" w:eastAsia="Times New Roman" w:hAnsi="Calibri" w:cs="Calibri"/>
          <w:color w:val="000000"/>
          <w:sz w:val="24"/>
          <w:szCs w:val="24"/>
          <w:lang w:val="en-GB"/>
        </w:rPr>
        <w:t>ummarise our admission criteria </w:t>
      </w:r>
    </w:p>
    <w:p w14:paraId="26F5E08A" w14:textId="037D68A2" w:rsidR="001D7DC1" w:rsidRPr="001D7DC1" w:rsidRDefault="00AE2E4E" w:rsidP="00AE2E4E">
      <w:pPr>
        <w:numPr>
          <w:ilvl w:val="0"/>
          <w:numId w:val="5"/>
        </w:numPr>
        <w:spacing w:after="0" w:line="240" w:lineRule="auto"/>
        <w:ind w:left="1080"/>
        <w:rPr>
          <w:rFonts w:ascii="Times New Roman" w:eastAsia="Times New Roman" w:hAnsi="Times New Roman" w:cs="Times New Roman"/>
          <w:sz w:val="24"/>
          <w:szCs w:val="20"/>
          <w:lang w:val="en-GB"/>
        </w:rPr>
      </w:pPr>
      <w:r>
        <w:rPr>
          <w:rFonts w:ascii="Calibri" w:eastAsia="Times New Roman" w:hAnsi="Calibri" w:cs="Calibri"/>
          <w:color w:val="000000"/>
          <w:sz w:val="24"/>
          <w:szCs w:val="24"/>
          <w:lang w:val="en-GB"/>
        </w:rPr>
        <w:t>O</w:t>
      </w:r>
      <w:r w:rsidR="001D7DC1" w:rsidRPr="001D7DC1">
        <w:rPr>
          <w:rFonts w:ascii="Calibri" w:eastAsia="Times New Roman" w:hAnsi="Calibri" w:cs="Calibri"/>
          <w:color w:val="000000"/>
          <w:sz w:val="24"/>
          <w:szCs w:val="24"/>
          <w:lang w:val="en-GB"/>
        </w:rPr>
        <w:t>utline our response to oversubscription </w:t>
      </w:r>
    </w:p>
    <w:p w14:paraId="41B3D850" w14:textId="2A4F4909" w:rsidR="001D7DC1" w:rsidRPr="001D7DC1" w:rsidRDefault="00AE2E4E" w:rsidP="00AE2E4E">
      <w:pPr>
        <w:numPr>
          <w:ilvl w:val="0"/>
          <w:numId w:val="5"/>
        </w:numPr>
        <w:spacing w:after="0" w:line="240" w:lineRule="auto"/>
        <w:ind w:left="1080"/>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D</w:t>
      </w:r>
      <w:r w:rsidR="001D7DC1" w:rsidRPr="001D7DC1">
        <w:rPr>
          <w:rFonts w:ascii="Calibri" w:eastAsia="Times New Roman" w:hAnsi="Calibri" w:cs="Calibri"/>
          <w:color w:val="000000"/>
          <w:sz w:val="24"/>
          <w:szCs w:val="24"/>
          <w:lang w:val="en-GB"/>
        </w:rPr>
        <w:t>escribe the selection process and timeline </w:t>
      </w:r>
    </w:p>
    <w:p w14:paraId="2B7E4829" w14:textId="3EB1A6A7" w:rsidR="001D7DC1" w:rsidRPr="001D7DC1" w:rsidRDefault="001D7DC1" w:rsidP="001D7DC1">
      <w:pPr>
        <w:spacing w:before="451" w:after="0" w:line="240" w:lineRule="auto"/>
        <w:ind w:right="5270"/>
        <w:rPr>
          <w:rFonts w:ascii="Calibri" w:eastAsia="Times New Roman" w:hAnsi="Calibri" w:cs="Calibri"/>
          <w:sz w:val="24"/>
          <w:szCs w:val="24"/>
          <w:lang w:val="en-GB" w:eastAsia="en-GB"/>
        </w:rPr>
      </w:pPr>
      <w:r w:rsidRPr="001D7DC1">
        <w:rPr>
          <w:rFonts w:ascii="Calibri" w:eastAsia="Times New Roman" w:hAnsi="Calibri" w:cs="Calibri"/>
          <w:b/>
          <w:bCs/>
          <w:color w:val="000000"/>
          <w:sz w:val="24"/>
          <w:szCs w:val="24"/>
          <w:lang w:val="en-GB" w:eastAsia="en-GB"/>
        </w:rPr>
        <w:t xml:space="preserve">2. </w:t>
      </w:r>
      <w:r w:rsidR="00AE2E4E">
        <w:rPr>
          <w:rFonts w:ascii="Calibri" w:eastAsia="Times New Roman" w:hAnsi="Calibri" w:cs="Calibri"/>
          <w:b/>
          <w:bCs/>
          <w:color w:val="000000"/>
          <w:sz w:val="24"/>
          <w:szCs w:val="24"/>
          <w:lang w:val="en-GB" w:eastAsia="en-GB"/>
        </w:rPr>
        <w:tab/>
      </w:r>
      <w:r w:rsidRPr="001D7DC1">
        <w:rPr>
          <w:rFonts w:ascii="Calibri" w:eastAsia="Times New Roman" w:hAnsi="Calibri" w:cs="Calibri"/>
          <w:b/>
          <w:bCs/>
          <w:color w:val="000000"/>
          <w:sz w:val="24"/>
          <w:szCs w:val="24"/>
          <w:lang w:val="en-GB" w:eastAsia="en-GB"/>
        </w:rPr>
        <w:t>Minimum entry requirements </w:t>
      </w:r>
    </w:p>
    <w:p w14:paraId="26A3113B" w14:textId="405319FA" w:rsidR="001D7DC1" w:rsidRPr="001D7DC1" w:rsidRDefault="001D7DC1" w:rsidP="00AE2E4E">
      <w:pPr>
        <w:spacing w:before="446" w:after="0" w:line="240" w:lineRule="auto"/>
        <w:ind w:left="720" w:right="379" w:hanging="720"/>
        <w:rPr>
          <w:rFonts w:ascii="Calibri" w:eastAsia="Times New Roman" w:hAnsi="Calibri" w:cs="Calibri"/>
          <w:sz w:val="24"/>
          <w:szCs w:val="24"/>
          <w:lang w:val="en-GB" w:eastAsia="en-GB"/>
        </w:rPr>
      </w:pPr>
      <w:r w:rsidRPr="001D7DC1">
        <w:rPr>
          <w:rFonts w:ascii="Calibri" w:eastAsia="Times New Roman" w:hAnsi="Calibri" w:cs="Calibri"/>
          <w:color w:val="000000"/>
          <w:sz w:val="24"/>
          <w:szCs w:val="24"/>
          <w:lang w:val="en-GB" w:eastAsia="en-GB"/>
        </w:rPr>
        <w:t xml:space="preserve">2.1 </w:t>
      </w:r>
      <w:r w:rsidR="00AE2E4E">
        <w:rPr>
          <w:rFonts w:ascii="Calibri" w:eastAsia="Times New Roman" w:hAnsi="Calibri" w:cs="Calibri"/>
          <w:color w:val="000000"/>
          <w:sz w:val="24"/>
          <w:szCs w:val="24"/>
          <w:lang w:val="en-GB" w:eastAsia="en-GB"/>
        </w:rPr>
        <w:tab/>
      </w:r>
      <w:r w:rsidRPr="001D7DC1">
        <w:rPr>
          <w:rFonts w:ascii="Calibri" w:eastAsia="Times New Roman" w:hAnsi="Calibri" w:cs="Calibri"/>
          <w:color w:val="000000"/>
          <w:sz w:val="24"/>
          <w:szCs w:val="24"/>
          <w:lang w:val="en-GB" w:eastAsia="en-GB"/>
        </w:rPr>
        <w:t>The curriculum we offer is rigorous and challenging. Accordingly, we have minimum entry requirements for enrolment at each of our college sites: </w:t>
      </w:r>
    </w:p>
    <w:p w14:paraId="58D8D116" w14:textId="77777777" w:rsidR="001D7DC1" w:rsidRPr="001D7DC1" w:rsidRDefault="001D7DC1" w:rsidP="001D7DC1">
      <w:pPr>
        <w:spacing w:after="0" w:line="240" w:lineRule="auto"/>
        <w:ind w:right="4426"/>
        <w:rPr>
          <w:rFonts w:ascii="Calibri" w:eastAsia="Times New Roman" w:hAnsi="Calibri" w:cs="Calibri"/>
          <w:color w:val="000000"/>
          <w:sz w:val="24"/>
          <w:szCs w:val="24"/>
          <w:lang w:val="en-GB" w:eastAsia="en-GB"/>
        </w:rPr>
      </w:pPr>
    </w:p>
    <w:p w14:paraId="10DA0BDE" w14:textId="77777777" w:rsidR="001D7DC1" w:rsidRPr="001D7DC1" w:rsidRDefault="001D7DC1" w:rsidP="001D7DC1">
      <w:pPr>
        <w:spacing w:after="0" w:line="240" w:lineRule="auto"/>
        <w:ind w:right="4426"/>
        <w:rPr>
          <w:rFonts w:ascii="Calibri" w:eastAsia="Times New Roman" w:hAnsi="Calibri" w:cs="Calibri"/>
          <w:b/>
          <w:color w:val="000000"/>
          <w:sz w:val="24"/>
          <w:szCs w:val="24"/>
          <w:lang w:val="en-GB" w:eastAsia="en-GB"/>
        </w:rPr>
      </w:pPr>
      <w:r w:rsidRPr="001D7DC1">
        <w:rPr>
          <w:rFonts w:ascii="Calibri" w:eastAsia="Times New Roman" w:hAnsi="Calibri" w:cs="Calibri"/>
          <w:b/>
          <w:color w:val="000000"/>
          <w:sz w:val="24"/>
          <w:szCs w:val="24"/>
          <w:lang w:val="en-GB" w:eastAsia="en-GB"/>
        </w:rPr>
        <w:t>CTK Aquinas</w:t>
      </w:r>
    </w:p>
    <w:p w14:paraId="767B84EB" w14:textId="77777777" w:rsidR="00AE2E4E" w:rsidRDefault="00AE2E4E" w:rsidP="001D7DC1">
      <w:pPr>
        <w:spacing w:after="0" w:line="240" w:lineRule="auto"/>
        <w:ind w:right="4426"/>
        <w:rPr>
          <w:rFonts w:ascii="Calibri" w:eastAsia="Times New Roman" w:hAnsi="Calibri" w:cs="Calibri"/>
          <w:color w:val="000000"/>
          <w:sz w:val="24"/>
          <w:szCs w:val="24"/>
          <w:lang w:val="en-GB" w:eastAsia="en-GB"/>
        </w:rPr>
      </w:pPr>
    </w:p>
    <w:p w14:paraId="374B1F48" w14:textId="2D06BC88" w:rsidR="001D7DC1" w:rsidRPr="00AE2E4E" w:rsidRDefault="001D7DC1" w:rsidP="001D7DC1">
      <w:pPr>
        <w:spacing w:after="0" w:line="240" w:lineRule="auto"/>
        <w:ind w:right="4426"/>
        <w:rPr>
          <w:rFonts w:ascii="Calibri" w:eastAsia="Times New Roman" w:hAnsi="Calibri" w:cs="Calibri"/>
          <w:color w:val="000000"/>
          <w:sz w:val="24"/>
          <w:szCs w:val="24"/>
          <w:lang w:val="en-GB" w:eastAsia="en-GB"/>
        </w:rPr>
      </w:pPr>
      <w:proofErr w:type="gramStart"/>
      <w:r w:rsidRPr="00AE2E4E">
        <w:rPr>
          <w:rFonts w:ascii="Calibri" w:eastAsia="Times New Roman" w:hAnsi="Calibri" w:cs="Calibri"/>
          <w:color w:val="000000"/>
          <w:sz w:val="24"/>
          <w:szCs w:val="24"/>
          <w:lang w:val="en-GB" w:eastAsia="en-GB"/>
        </w:rPr>
        <w:t>A Levels</w:t>
      </w:r>
      <w:proofErr w:type="gramEnd"/>
      <w:r w:rsidRPr="00AE2E4E">
        <w:rPr>
          <w:rFonts w:ascii="Calibri" w:eastAsia="Times New Roman" w:hAnsi="Calibri" w:cs="Calibri"/>
          <w:color w:val="000000"/>
          <w:sz w:val="24"/>
          <w:szCs w:val="24"/>
          <w:lang w:val="en-GB" w:eastAsia="en-GB"/>
        </w:rPr>
        <w:t xml:space="preserve"> </w:t>
      </w:r>
    </w:p>
    <w:p w14:paraId="57FBDEE7" w14:textId="77777777" w:rsidR="001D7DC1" w:rsidRPr="001D7DC1" w:rsidRDefault="001D7DC1" w:rsidP="00AE2E4E">
      <w:pPr>
        <w:numPr>
          <w:ilvl w:val="0"/>
          <w:numId w:val="9"/>
        </w:numPr>
        <w:spacing w:after="0" w:line="240" w:lineRule="auto"/>
        <w:ind w:right="4426"/>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English and Maths, minimum Grade 5</w:t>
      </w:r>
    </w:p>
    <w:p w14:paraId="74A32446" w14:textId="77777777" w:rsidR="001D7DC1" w:rsidRPr="001D7DC1" w:rsidRDefault="001D7DC1" w:rsidP="00AE2E4E">
      <w:pPr>
        <w:numPr>
          <w:ilvl w:val="0"/>
          <w:numId w:val="9"/>
        </w:numPr>
        <w:spacing w:before="100" w:beforeAutospacing="1" w:after="100" w:afterAutospacing="1"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Best 8 including English and Maths, minimum of 48 points, average 6</w:t>
      </w:r>
    </w:p>
    <w:p w14:paraId="31B381E6" w14:textId="77777777" w:rsidR="001D7DC1" w:rsidRPr="001D7DC1" w:rsidRDefault="001D7DC1" w:rsidP="00AE2E4E">
      <w:pPr>
        <w:numPr>
          <w:ilvl w:val="0"/>
          <w:numId w:val="9"/>
        </w:numPr>
        <w:spacing w:before="100" w:beforeAutospacing="1" w:after="100" w:afterAutospacing="1"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Must have a minimum of 6 in the subject studied at A Level and a 7 for Science and Maths</w:t>
      </w:r>
    </w:p>
    <w:p w14:paraId="4E8B20C2" w14:textId="77777777" w:rsidR="001D7DC1" w:rsidRPr="001D7DC1" w:rsidRDefault="001D7DC1" w:rsidP="001D7DC1">
      <w:pPr>
        <w:spacing w:before="100" w:beforeAutospacing="1" w:after="100" w:afterAutospacing="1" w:line="240" w:lineRule="auto"/>
        <w:rPr>
          <w:rFonts w:ascii="Calibri" w:eastAsia="Times New Roman" w:hAnsi="Calibri" w:cs="Calibri"/>
          <w:b/>
          <w:color w:val="000000"/>
          <w:sz w:val="24"/>
          <w:szCs w:val="24"/>
          <w:lang w:val="en-GB" w:eastAsia="en-GB"/>
        </w:rPr>
      </w:pPr>
      <w:r w:rsidRPr="001D7DC1">
        <w:rPr>
          <w:rFonts w:ascii="Calibri" w:eastAsia="Times New Roman" w:hAnsi="Calibri" w:cs="Calibri"/>
          <w:b/>
          <w:color w:val="000000"/>
          <w:sz w:val="24"/>
          <w:szCs w:val="24"/>
          <w:lang w:val="en-GB" w:eastAsia="en-GB"/>
        </w:rPr>
        <w:t>CTK Emmanuel</w:t>
      </w:r>
    </w:p>
    <w:p w14:paraId="4A7481E6" w14:textId="77777777"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BTEC Level 3</w:t>
      </w:r>
    </w:p>
    <w:p w14:paraId="72A84312" w14:textId="77777777" w:rsidR="001D7DC1" w:rsidRPr="00AE2E4E" w:rsidRDefault="001D7DC1" w:rsidP="00AE2E4E">
      <w:pPr>
        <w:pStyle w:val="ListParagraph"/>
        <w:numPr>
          <w:ilvl w:val="0"/>
          <w:numId w:val="10"/>
        </w:numPr>
        <w:ind w:left="1077" w:hanging="357"/>
        <w:contextualSpacing w:val="0"/>
        <w:rPr>
          <w:rFonts w:eastAsia="Times New Roman" w:cs="Calibri"/>
          <w:color w:val="000000"/>
          <w:szCs w:val="24"/>
          <w:lang w:eastAsia="en-GB"/>
        </w:rPr>
      </w:pPr>
      <w:r w:rsidRPr="00AE2E4E">
        <w:rPr>
          <w:rFonts w:eastAsia="Times New Roman" w:cs="Calibri"/>
          <w:color w:val="000000"/>
          <w:szCs w:val="24"/>
          <w:lang w:eastAsia="en-GB"/>
        </w:rPr>
        <w:t>Professional Graduate Programme (PGP): Four GCSEs grade 9-4, minimum average GCSE score of 3.5, including Maths and English at Grade 4</w:t>
      </w:r>
    </w:p>
    <w:p w14:paraId="72A8BA90" w14:textId="77777777" w:rsidR="00AE2E4E" w:rsidRDefault="00AE2E4E" w:rsidP="00AE2E4E">
      <w:pPr>
        <w:spacing w:after="0" w:line="240" w:lineRule="auto"/>
        <w:rPr>
          <w:rFonts w:ascii="Calibri" w:eastAsia="Times New Roman" w:hAnsi="Calibri" w:cs="Calibri"/>
          <w:color w:val="000000"/>
          <w:sz w:val="24"/>
          <w:szCs w:val="24"/>
          <w:lang w:val="en-GB" w:eastAsia="en-GB"/>
        </w:rPr>
      </w:pPr>
    </w:p>
    <w:p w14:paraId="3C2206AB" w14:textId="44830D79"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BTEC Level 2</w:t>
      </w:r>
    </w:p>
    <w:p w14:paraId="0066B527" w14:textId="77777777" w:rsidR="001D7DC1" w:rsidRPr="00AE2E4E" w:rsidRDefault="001D7DC1" w:rsidP="00AE2E4E">
      <w:pPr>
        <w:pStyle w:val="ListParagraph"/>
        <w:numPr>
          <w:ilvl w:val="0"/>
          <w:numId w:val="10"/>
        </w:numPr>
        <w:rPr>
          <w:rFonts w:eastAsia="Times New Roman" w:cs="Calibri"/>
          <w:color w:val="000000"/>
          <w:szCs w:val="24"/>
          <w:lang w:eastAsia="en-GB"/>
        </w:rPr>
      </w:pPr>
      <w:r w:rsidRPr="00AE2E4E">
        <w:rPr>
          <w:rFonts w:eastAsia="Times New Roman" w:cs="Calibri"/>
          <w:color w:val="000000"/>
          <w:szCs w:val="24"/>
          <w:lang w:eastAsia="en-GB"/>
        </w:rPr>
        <w:t>Aspiring Graduate Programme (ASGP): Minimum of 4 GCSE grade 3+</w:t>
      </w:r>
    </w:p>
    <w:p w14:paraId="7526F6B3" w14:textId="77777777" w:rsidR="00AE2E4E" w:rsidRDefault="00AE2E4E" w:rsidP="00AE2E4E">
      <w:pPr>
        <w:spacing w:after="0" w:line="240" w:lineRule="auto"/>
        <w:rPr>
          <w:rFonts w:ascii="Calibri" w:eastAsia="Times New Roman" w:hAnsi="Calibri" w:cs="Calibri"/>
          <w:color w:val="000000"/>
          <w:sz w:val="24"/>
          <w:szCs w:val="24"/>
          <w:lang w:val="en-GB" w:eastAsia="en-GB"/>
        </w:rPr>
      </w:pPr>
    </w:p>
    <w:p w14:paraId="7F404346" w14:textId="4E0A1DD3"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BTEC Level 1</w:t>
      </w:r>
    </w:p>
    <w:p w14:paraId="5F61D7C7" w14:textId="77777777" w:rsidR="001D7DC1" w:rsidRPr="00AE2E4E" w:rsidRDefault="001D7DC1" w:rsidP="00AE2E4E">
      <w:pPr>
        <w:pStyle w:val="ListParagraph"/>
        <w:numPr>
          <w:ilvl w:val="0"/>
          <w:numId w:val="10"/>
        </w:numPr>
        <w:rPr>
          <w:rFonts w:eastAsia="Times New Roman" w:cs="Calibri"/>
          <w:color w:val="000000"/>
          <w:szCs w:val="24"/>
          <w:lang w:eastAsia="en-GB"/>
        </w:rPr>
      </w:pPr>
      <w:r w:rsidRPr="00AE2E4E">
        <w:rPr>
          <w:rFonts w:eastAsia="Times New Roman" w:cs="Calibri"/>
          <w:color w:val="000000"/>
          <w:szCs w:val="24"/>
          <w:lang w:eastAsia="en-GB"/>
        </w:rPr>
        <w:t>Foundation Graduate Programme: Minimum of 4 GCSE grade 2+</w:t>
      </w:r>
    </w:p>
    <w:p w14:paraId="6A035B3D" w14:textId="77777777" w:rsidR="00AE2E4E" w:rsidRDefault="00AE2E4E">
      <w:pPr>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br w:type="page"/>
      </w:r>
    </w:p>
    <w:p w14:paraId="479FE58E" w14:textId="4ECB5832" w:rsidR="001D7DC1" w:rsidRPr="001D7DC1" w:rsidRDefault="001D7DC1" w:rsidP="008F7841">
      <w:pPr>
        <w:tabs>
          <w:tab w:val="left" w:pos="8475"/>
        </w:tabs>
        <w:spacing w:before="100" w:beforeAutospacing="1" w:after="100" w:afterAutospacing="1" w:line="240" w:lineRule="auto"/>
        <w:rPr>
          <w:rFonts w:ascii="Calibri" w:eastAsia="Times New Roman" w:hAnsi="Calibri" w:cs="Calibri"/>
          <w:b/>
          <w:color w:val="000000"/>
          <w:sz w:val="24"/>
          <w:szCs w:val="24"/>
          <w:lang w:val="en-GB" w:eastAsia="en-GB"/>
        </w:rPr>
      </w:pPr>
      <w:proofErr w:type="gramStart"/>
      <w:r w:rsidRPr="001D7DC1">
        <w:rPr>
          <w:rFonts w:ascii="Calibri" w:eastAsia="Times New Roman" w:hAnsi="Calibri" w:cs="Calibri"/>
          <w:b/>
          <w:color w:val="000000"/>
          <w:sz w:val="24"/>
          <w:szCs w:val="24"/>
          <w:lang w:val="en-GB" w:eastAsia="en-GB"/>
        </w:rPr>
        <w:lastRenderedPageBreak/>
        <w:t>CTK St Mary’s</w:t>
      </w:r>
      <w:proofErr w:type="gramEnd"/>
      <w:r w:rsidR="008F7841">
        <w:rPr>
          <w:rFonts w:ascii="Calibri" w:eastAsia="Times New Roman" w:hAnsi="Calibri" w:cs="Calibri"/>
          <w:b/>
          <w:color w:val="000000"/>
          <w:sz w:val="24"/>
          <w:szCs w:val="24"/>
          <w:lang w:val="en-GB" w:eastAsia="en-GB"/>
        </w:rPr>
        <w:tab/>
      </w:r>
    </w:p>
    <w:p w14:paraId="5C364084" w14:textId="77777777"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St Mary’s A Levels</w:t>
      </w:r>
    </w:p>
    <w:p w14:paraId="2855F02E" w14:textId="77777777" w:rsidR="001D7DC1" w:rsidRPr="00AE2E4E" w:rsidRDefault="001D7DC1" w:rsidP="00AE2E4E">
      <w:pPr>
        <w:pStyle w:val="ListParagraph"/>
        <w:numPr>
          <w:ilvl w:val="0"/>
          <w:numId w:val="10"/>
        </w:numPr>
        <w:rPr>
          <w:rFonts w:eastAsia="Times New Roman" w:cs="Calibri"/>
          <w:color w:val="000000"/>
          <w:szCs w:val="24"/>
          <w:lang w:eastAsia="en-GB"/>
        </w:rPr>
      </w:pPr>
      <w:r w:rsidRPr="00AE2E4E">
        <w:rPr>
          <w:rFonts w:eastAsia="Times New Roman" w:cs="Calibri"/>
          <w:color w:val="000000"/>
          <w:szCs w:val="24"/>
          <w:lang w:eastAsia="en-GB"/>
        </w:rPr>
        <w:t>English and Maths, minimum Grade 5</w:t>
      </w:r>
    </w:p>
    <w:p w14:paraId="03EBE197" w14:textId="77777777" w:rsidR="001D7DC1" w:rsidRPr="00AE2E4E" w:rsidRDefault="001D7DC1" w:rsidP="00AE2E4E">
      <w:pPr>
        <w:pStyle w:val="ListParagraph"/>
        <w:numPr>
          <w:ilvl w:val="0"/>
          <w:numId w:val="10"/>
        </w:numPr>
        <w:rPr>
          <w:rFonts w:eastAsia="Times New Roman" w:cs="Calibri"/>
          <w:color w:val="000000"/>
          <w:szCs w:val="24"/>
          <w:lang w:eastAsia="en-GB"/>
        </w:rPr>
      </w:pPr>
      <w:r w:rsidRPr="00AE2E4E">
        <w:rPr>
          <w:rFonts w:eastAsia="Times New Roman" w:cs="Calibri"/>
          <w:color w:val="000000"/>
          <w:szCs w:val="24"/>
          <w:lang w:eastAsia="en-GB"/>
        </w:rPr>
        <w:t>Must have a minimum of 6 to study English, Maths and Languages</w:t>
      </w:r>
    </w:p>
    <w:p w14:paraId="0B3A1F45" w14:textId="77777777" w:rsidR="001D7DC1" w:rsidRPr="00AE2E4E" w:rsidRDefault="001D7DC1" w:rsidP="00AE2E4E">
      <w:pPr>
        <w:pStyle w:val="ListParagraph"/>
        <w:numPr>
          <w:ilvl w:val="0"/>
          <w:numId w:val="10"/>
        </w:numPr>
        <w:rPr>
          <w:rFonts w:eastAsia="Times New Roman" w:cs="Calibri"/>
          <w:color w:val="000000"/>
          <w:szCs w:val="24"/>
          <w:lang w:eastAsia="en-GB"/>
        </w:rPr>
      </w:pPr>
      <w:r w:rsidRPr="00AE2E4E">
        <w:rPr>
          <w:rFonts w:eastAsia="Times New Roman" w:cs="Calibri"/>
          <w:color w:val="000000"/>
          <w:szCs w:val="24"/>
          <w:lang w:eastAsia="en-GB"/>
        </w:rPr>
        <w:t>Average GCSE point score of 5.5 for Advanced Graduate Programme</w:t>
      </w:r>
    </w:p>
    <w:p w14:paraId="4FCE637F" w14:textId="77777777" w:rsidR="001D7DC1" w:rsidRPr="00AE2E4E" w:rsidRDefault="001D7DC1" w:rsidP="00AE2E4E">
      <w:pPr>
        <w:pStyle w:val="ListParagraph"/>
        <w:numPr>
          <w:ilvl w:val="0"/>
          <w:numId w:val="10"/>
        </w:numPr>
        <w:rPr>
          <w:rFonts w:eastAsia="Times New Roman" w:cs="Calibri"/>
          <w:color w:val="000000"/>
          <w:szCs w:val="24"/>
          <w:lang w:eastAsia="en-GB"/>
        </w:rPr>
      </w:pPr>
      <w:r w:rsidRPr="00AE2E4E">
        <w:rPr>
          <w:rFonts w:eastAsia="Times New Roman" w:cs="Calibri"/>
          <w:color w:val="000000"/>
          <w:szCs w:val="24"/>
          <w:lang w:eastAsia="en-GB"/>
        </w:rPr>
        <w:t>Average GSCE point score of 5 for Extended Graduate Programme</w:t>
      </w:r>
    </w:p>
    <w:p w14:paraId="57802642" w14:textId="77777777" w:rsidR="00AE2E4E" w:rsidRDefault="00AE2E4E" w:rsidP="00AE2E4E">
      <w:pPr>
        <w:spacing w:after="0" w:line="240" w:lineRule="auto"/>
        <w:rPr>
          <w:rFonts w:ascii="Calibri" w:eastAsia="Times New Roman" w:hAnsi="Calibri" w:cs="Calibri"/>
          <w:color w:val="000000"/>
          <w:sz w:val="24"/>
          <w:szCs w:val="24"/>
          <w:lang w:val="en-GB" w:eastAsia="en-GB"/>
        </w:rPr>
      </w:pPr>
    </w:p>
    <w:p w14:paraId="3BCBD947" w14:textId="1DD034A3"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BTEC Level 3</w:t>
      </w:r>
    </w:p>
    <w:p w14:paraId="165B3FFA" w14:textId="77777777" w:rsidR="001D7DC1" w:rsidRPr="00AE2E4E" w:rsidRDefault="001D7DC1" w:rsidP="00AE2E4E">
      <w:pPr>
        <w:pStyle w:val="ListParagraph"/>
        <w:numPr>
          <w:ilvl w:val="0"/>
          <w:numId w:val="11"/>
        </w:numPr>
        <w:rPr>
          <w:rFonts w:eastAsia="Times New Roman" w:cs="Calibri"/>
          <w:color w:val="000000"/>
          <w:szCs w:val="24"/>
          <w:lang w:eastAsia="en-GB"/>
        </w:rPr>
      </w:pPr>
      <w:r w:rsidRPr="00AE2E4E">
        <w:rPr>
          <w:rFonts w:eastAsia="Times New Roman" w:cs="Calibri"/>
          <w:color w:val="000000"/>
          <w:szCs w:val="24"/>
          <w:lang w:eastAsia="en-GB"/>
        </w:rPr>
        <w:t>Professional Graduate Programme (PGP): Four GCSEs grade 9-4, minimum average GCSE score of 3.5, including Maths and English at Grade 4</w:t>
      </w:r>
    </w:p>
    <w:p w14:paraId="6CEEA239" w14:textId="77777777" w:rsidR="00AE2E4E" w:rsidRDefault="00AE2E4E" w:rsidP="00AE2E4E">
      <w:pPr>
        <w:spacing w:after="0" w:line="240" w:lineRule="auto"/>
        <w:rPr>
          <w:rFonts w:ascii="Calibri" w:eastAsia="Times New Roman" w:hAnsi="Calibri" w:cs="Calibri"/>
          <w:color w:val="000000"/>
          <w:sz w:val="24"/>
          <w:szCs w:val="24"/>
          <w:lang w:val="en-GB" w:eastAsia="en-GB"/>
        </w:rPr>
      </w:pPr>
    </w:p>
    <w:p w14:paraId="45B222BA" w14:textId="76F34017"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color w:val="000000"/>
          <w:sz w:val="24"/>
          <w:szCs w:val="24"/>
          <w:lang w:val="en-GB" w:eastAsia="en-GB"/>
        </w:rPr>
        <w:t>BTEC Level 2</w:t>
      </w:r>
    </w:p>
    <w:p w14:paraId="5DEB094B" w14:textId="77777777" w:rsidR="001D7DC1" w:rsidRPr="00AE2E4E" w:rsidRDefault="001D7DC1" w:rsidP="00AE2E4E">
      <w:pPr>
        <w:pStyle w:val="ListParagraph"/>
        <w:numPr>
          <w:ilvl w:val="0"/>
          <w:numId w:val="11"/>
        </w:numPr>
        <w:rPr>
          <w:rFonts w:eastAsia="Times New Roman" w:cs="Calibri"/>
          <w:color w:val="000000"/>
          <w:szCs w:val="24"/>
          <w:lang w:eastAsia="en-GB"/>
        </w:rPr>
      </w:pPr>
      <w:r w:rsidRPr="00AE2E4E">
        <w:rPr>
          <w:rFonts w:eastAsia="Times New Roman" w:cs="Calibri"/>
          <w:color w:val="000000"/>
          <w:szCs w:val="24"/>
          <w:lang w:eastAsia="en-GB"/>
        </w:rPr>
        <w:t>Aspiring Graduate Programme (ASGP): Minimum of 4 GCSE grade 3+</w:t>
      </w:r>
    </w:p>
    <w:p w14:paraId="67F996D2" w14:textId="77777777" w:rsidR="00AE2E4E" w:rsidRDefault="00AE2E4E" w:rsidP="00AE2E4E">
      <w:pPr>
        <w:spacing w:after="0" w:line="240" w:lineRule="auto"/>
        <w:rPr>
          <w:rFonts w:ascii="Calibri" w:eastAsia="Times New Roman" w:hAnsi="Calibri" w:cs="Calibri"/>
          <w:sz w:val="24"/>
          <w:szCs w:val="24"/>
          <w:lang w:val="en-GB" w:eastAsia="en-GB"/>
        </w:rPr>
      </w:pPr>
    </w:p>
    <w:p w14:paraId="1CD06647" w14:textId="45DDC5C9" w:rsidR="001D7DC1" w:rsidRPr="001D7DC1" w:rsidRDefault="001D7DC1" w:rsidP="00AE2E4E">
      <w:pPr>
        <w:spacing w:after="0" w:line="240" w:lineRule="auto"/>
        <w:rPr>
          <w:rFonts w:ascii="Calibri" w:eastAsia="Times New Roman" w:hAnsi="Calibri" w:cs="Calibri"/>
          <w:color w:val="000000"/>
          <w:sz w:val="24"/>
          <w:szCs w:val="24"/>
          <w:lang w:val="en-GB" w:eastAsia="en-GB"/>
        </w:rPr>
      </w:pPr>
      <w:r w:rsidRPr="001D7DC1">
        <w:rPr>
          <w:rFonts w:ascii="Calibri" w:eastAsia="Times New Roman" w:hAnsi="Calibri" w:cs="Calibri"/>
          <w:sz w:val="24"/>
          <w:szCs w:val="24"/>
          <w:lang w:val="en-GB" w:eastAsia="en-GB"/>
        </w:rPr>
        <w:t xml:space="preserve">These general entry requirements apply to all courses.  Any additional requirements for </w:t>
      </w:r>
      <w:r w:rsidRPr="001D7DC1">
        <w:rPr>
          <w:rFonts w:ascii="Calibri" w:eastAsia="Times New Roman" w:hAnsi="Calibri" w:cs="Calibri"/>
          <w:sz w:val="24"/>
          <w:szCs w:val="24"/>
          <w:lang w:val="en-GB" w:eastAsia="en-GB"/>
        </w:rPr>
        <w:tab/>
        <w:t xml:space="preserve">the specific entry criteria to particular subject/courses that </w:t>
      </w:r>
      <w:proofErr w:type="gramStart"/>
      <w:r w:rsidRPr="001D7DC1">
        <w:rPr>
          <w:rFonts w:ascii="Calibri" w:eastAsia="Times New Roman" w:hAnsi="Calibri" w:cs="Calibri"/>
          <w:sz w:val="24"/>
          <w:szCs w:val="24"/>
          <w:lang w:val="en-GB" w:eastAsia="en-GB"/>
        </w:rPr>
        <w:t>are listed</w:t>
      </w:r>
      <w:proofErr w:type="gramEnd"/>
      <w:r w:rsidRPr="001D7DC1">
        <w:rPr>
          <w:rFonts w:ascii="Calibri" w:eastAsia="Times New Roman" w:hAnsi="Calibri" w:cs="Calibri"/>
          <w:sz w:val="24"/>
          <w:szCs w:val="24"/>
          <w:lang w:val="en-GB" w:eastAsia="en-GB"/>
        </w:rPr>
        <w:t xml:space="preserve"> in the prospectus.</w:t>
      </w:r>
    </w:p>
    <w:p w14:paraId="01F07814" w14:textId="1B6A57C5" w:rsidR="001D7DC1" w:rsidRPr="00AE2E4E" w:rsidRDefault="001D7DC1" w:rsidP="00AE2E4E">
      <w:pPr>
        <w:pStyle w:val="ListParagraph"/>
        <w:numPr>
          <w:ilvl w:val="1"/>
          <w:numId w:val="13"/>
        </w:numPr>
        <w:spacing w:before="100" w:beforeAutospacing="1" w:after="100" w:afterAutospacing="1"/>
        <w:ind w:left="720" w:hanging="720"/>
        <w:rPr>
          <w:rFonts w:eastAsia="Times New Roman" w:cs="Calibri"/>
          <w:color w:val="000000"/>
          <w:szCs w:val="24"/>
          <w:lang w:eastAsia="en-GB"/>
        </w:rPr>
      </w:pPr>
      <w:r w:rsidRPr="00AE2E4E">
        <w:rPr>
          <w:rFonts w:eastAsia="Times New Roman" w:cs="Calibri"/>
          <w:color w:val="000000"/>
          <w:szCs w:val="24"/>
          <w:lang w:eastAsia="en-GB"/>
        </w:rPr>
        <w:t xml:space="preserve">Oversubscription criteria </w:t>
      </w:r>
    </w:p>
    <w:p w14:paraId="013B5948" w14:textId="77777777" w:rsidR="001D7DC1" w:rsidRPr="001D7DC1" w:rsidRDefault="001D7DC1" w:rsidP="00AE2E4E">
      <w:pPr>
        <w:spacing w:after="0" w:line="240" w:lineRule="auto"/>
        <w:ind w:left="720"/>
        <w:rPr>
          <w:rFonts w:ascii="Calibri" w:eastAsia="Times New Roman" w:hAnsi="Calibri" w:cs="Calibri"/>
          <w:sz w:val="24"/>
          <w:szCs w:val="24"/>
          <w:lang w:val="en-GB"/>
        </w:rPr>
      </w:pPr>
      <w:r w:rsidRPr="001D7DC1">
        <w:rPr>
          <w:rFonts w:ascii="Calibri" w:eastAsia="Times New Roman" w:hAnsi="Calibri" w:cs="Calibri"/>
          <w:sz w:val="24"/>
          <w:szCs w:val="24"/>
          <w:lang w:val="en-GB"/>
        </w:rPr>
        <w:t xml:space="preserve">We welcome applications from all students aged 16-18.  </w:t>
      </w:r>
      <w:r w:rsidRPr="001D7DC1">
        <w:rPr>
          <w:rFonts w:ascii="Calibri" w:eastAsia="Times New Roman" w:hAnsi="Calibri" w:cs="Calibri"/>
          <w:color w:val="000000"/>
          <w:sz w:val="24"/>
          <w:szCs w:val="24"/>
          <w:lang w:val="en-GB"/>
        </w:rPr>
        <w:t xml:space="preserve">Places will be offered to applicants who are assessed as being most likely to meet our minimum entry requirements and who will benefit from the opportunities offered at CTK. To be allocated an interview and conditional offer for each of our sixth forms, applicants must demonstrate that they are likely to meet the minimum entry requirements outlined in </w:t>
      </w:r>
      <w:r w:rsidRPr="001D7DC1">
        <w:rPr>
          <w:rFonts w:ascii="Calibri" w:eastAsia="Times New Roman" w:hAnsi="Calibri" w:cs="Calibri"/>
          <w:bCs/>
          <w:color w:val="000000"/>
          <w:sz w:val="24"/>
          <w:szCs w:val="24"/>
          <w:lang w:val="en-GB"/>
        </w:rPr>
        <w:t>2.1</w:t>
      </w:r>
      <w:r w:rsidRPr="001D7DC1">
        <w:rPr>
          <w:rFonts w:ascii="Calibri" w:eastAsia="Times New Roman" w:hAnsi="Calibri" w:cs="Calibri"/>
          <w:color w:val="000000"/>
          <w:sz w:val="24"/>
          <w:szCs w:val="24"/>
          <w:lang w:val="en-GB"/>
        </w:rPr>
        <w:t>. Assessment of candidates is carried out using GCSE predicted grades information, contextual information and interview.</w:t>
      </w:r>
      <w:r w:rsidRPr="001D7DC1">
        <w:rPr>
          <w:rFonts w:ascii="Arial" w:eastAsia="Times New Roman" w:hAnsi="Arial" w:cs="Arial"/>
          <w:color w:val="000000"/>
          <w:lang w:val="en-GB"/>
        </w:rPr>
        <w:t xml:space="preserve"> </w:t>
      </w:r>
      <w:r w:rsidRPr="001D7DC1">
        <w:rPr>
          <w:rFonts w:ascii="Calibri" w:eastAsia="Times New Roman" w:hAnsi="Calibri" w:cs="Calibri"/>
          <w:sz w:val="24"/>
          <w:szCs w:val="24"/>
          <w:lang w:val="en-GB"/>
        </w:rPr>
        <w:t xml:space="preserve">At each sixth form, where we are oversubscribed, meaning that we have received more applications than the number of places we have available in any one year, the following priority </w:t>
      </w:r>
      <w:proofErr w:type="gramStart"/>
      <w:r w:rsidRPr="001D7DC1">
        <w:rPr>
          <w:rFonts w:ascii="Calibri" w:eastAsia="Times New Roman" w:hAnsi="Calibri" w:cs="Calibri"/>
          <w:sz w:val="24"/>
          <w:szCs w:val="24"/>
          <w:lang w:val="en-GB"/>
        </w:rPr>
        <w:t>will be given</w:t>
      </w:r>
      <w:proofErr w:type="gramEnd"/>
      <w:r w:rsidRPr="001D7DC1">
        <w:rPr>
          <w:rFonts w:ascii="Calibri" w:eastAsia="Times New Roman" w:hAnsi="Calibri" w:cs="Calibri"/>
          <w:sz w:val="24"/>
          <w:szCs w:val="24"/>
          <w:lang w:val="en-GB"/>
        </w:rPr>
        <w:t xml:space="preserve"> to applications:</w:t>
      </w:r>
    </w:p>
    <w:p w14:paraId="5CDCD39B" w14:textId="77777777" w:rsidR="001D7DC1" w:rsidRPr="001D7DC1" w:rsidRDefault="001D7DC1" w:rsidP="001D7DC1">
      <w:pPr>
        <w:spacing w:after="0" w:line="240" w:lineRule="auto"/>
        <w:rPr>
          <w:rFonts w:ascii="Calibri" w:eastAsia="Times New Roman" w:hAnsi="Calibri" w:cs="Calibri"/>
          <w:sz w:val="24"/>
          <w:szCs w:val="24"/>
          <w:lang w:val="en-GB"/>
        </w:rPr>
      </w:pPr>
    </w:p>
    <w:p w14:paraId="1EAED7D7" w14:textId="77777777" w:rsidR="001D7DC1" w:rsidRPr="00AE2E4E" w:rsidRDefault="001D7DC1" w:rsidP="00AE2E4E">
      <w:pPr>
        <w:pStyle w:val="ListParagraph"/>
        <w:numPr>
          <w:ilvl w:val="0"/>
          <w:numId w:val="11"/>
        </w:numPr>
        <w:rPr>
          <w:rFonts w:eastAsia="Times New Roman" w:cs="Calibri"/>
          <w:szCs w:val="24"/>
        </w:rPr>
      </w:pPr>
      <w:r w:rsidRPr="00AE2E4E">
        <w:rPr>
          <w:rFonts w:eastAsia="Times New Roman" w:cs="Calibri"/>
          <w:szCs w:val="24"/>
        </w:rPr>
        <w:t>Partner School applicants.</w:t>
      </w:r>
    </w:p>
    <w:p w14:paraId="349B277A" w14:textId="77777777" w:rsidR="001D7DC1" w:rsidRPr="00AE2E4E" w:rsidRDefault="001D7DC1" w:rsidP="00AE2E4E">
      <w:pPr>
        <w:pStyle w:val="ListParagraph"/>
        <w:numPr>
          <w:ilvl w:val="0"/>
          <w:numId w:val="11"/>
        </w:numPr>
        <w:rPr>
          <w:rFonts w:eastAsia="Times New Roman" w:cs="Calibri"/>
          <w:szCs w:val="24"/>
        </w:rPr>
      </w:pPr>
      <w:r w:rsidRPr="00AE2E4E">
        <w:rPr>
          <w:rFonts w:eastAsia="Times New Roman" w:cs="Calibri"/>
          <w:szCs w:val="24"/>
        </w:rPr>
        <w:t>Other Catholic applicants.</w:t>
      </w:r>
    </w:p>
    <w:p w14:paraId="3F463B07" w14:textId="77777777" w:rsidR="001D7DC1" w:rsidRPr="00AE2E4E" w:rsidRDefault="001D7DC1" w:rsidP="00AE2E4E">
      <w:pPr>
        <w:pStyle w:val="ListParagraph"/>
        <w:numPr>
          <w:ilvl w:val="0"/>
          <w:numId w:val="11"/>
        </w:numPr>
        <w:rPr>
          <w:rFonts w:eastAsia="Times New Roman" w:cs="Calibri"/>
          <w:szCs w:val="24"/>
        </w:rPr>
      </w:pPr>
      <w:r w:rsidRPr="00AE2E4E">
        <w:rPr>
          <w:rFonts w:eastAsia="Times New Roman" w:cs="Calibri"/>
          <w:szCs w:val="24"/>
        </w:rPr>
        <w:t>Other applicants who wish to pursue their education in a faith context.</w:t>
      </w:r>
    </w:p>
    <w:p w14:paraId="04534EDE" w14:textId="77777777" w:rsidR="001D7DC1" w:rsidRPr="001D7DC1" w:rsidRDefault="001D7DC1" w:rsidP="00AE2E4E">
      <w:pPr>
        <w:spacing w:after="0" w:line="240" w:lineRule="auto"/>
        <w:ind w:left="720"/>
        <w:contextualSpacing/>
        <w:jc w:val="both"/>
        <w:rPr>
          <w:rFonts w:ascii="Calibri" w:eastAsia="Calibri" w:hAnsi="Calibri" w:cs="Calibri"/>
          <w:sz w:val="24"/>
          <w:szCs w:val="24"/>
          <w:lang w:val="en-GB"/>
        </w:rPr>
      </w:pPr>
    </w:p>
    <w:p w14:paraId="0B054D87" w14:textId="77777777" w:rsidR="001D7DC1" w:rsidRPr="001D7DC1" w:rsidRDefault="001D7DC1" w:rsidP="001D7DC1">
      <w:p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Our partner schools are:</w:t>
      </w:r>
    </w:p>
    <w:p w14:paraId="657BF454" w14:textId="77777777" w:rsidR="001D7DC1" w:rsidRPr="001D7DC1" w:rsidRDefault="001D7DC1" w:rsidP="001D7DC1">
      <w:pPr>
        <w:spacing w:after="0" w:line="240" w:lineRule="auto"/>
        <w:rPr>
          <w:rFonts w:ascii="Calibri" w:eastAsia="Times New Roman" w:hAnsi="Calibri" w:cs="Calibri"/>
          <w:sz w:val="24"/>
          <w:szCs w:val="24"/>
          <w:lang w:val="en-GB"/>
        </w:rPr>
      </w:pPr>
    </w:p>
    <w:p w14:paraId="5F5934DF" w14:textId="77777777" w:rsidR="001D7DC1" w:rsidRPr="001D7DC1" w:rsidRDefault="001D7DC1" w:rsidP="001D7DC1">
      <w:pPr>
        <w:numPr>
          <w:ilvl w:val="0"/>
          <w:numId w:val="3"/>
        </w:num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Bonus Pastor Catholic College</w:t>
      </w:r>
    </w:p>
    <w:p w14:paraId="7C4E409A" w14:textId="77777777" w:rsidR="001D7DC1" w:rsidRPr="001D7DC1" w:rsidRDefault="001D7DC1" w:rsidP="001D7DC1">
      <w:pPr>
        <w:numPr>
          <w:ilvl w:val="0"/>
          <w:numId w:val="3"/>
        </w:numPr>
        <w:tabs>
          <w:tab w:val="num" w:pos="900"/>
        </w:tabs>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Conisborough College</w:t>
      </w:r>
    </w:p>
    <w:p w14:paraId="61113BDF" w14:textId="77777777" w:rsidR="001D7DC1" w:rsidRPr="001D7DC1" w:rsidRDefault="001D7DC1" w:rsidP="001D7DC1">
      <w:pPr>
        <w:numPr>
          <w:ilvl w:val="0"/>
          <w:numId w:val="3"/>
        </w:numPr>
        <w:tabs>
          <w:tab w:val="num" w:pos="900"/>
        </w:tabs>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Catherine’s Catholic School</w:t>
      </w:r>
    </w:p>
    <w:p w14:paraId="6D32B173" w14:textId="77777777" w:rsidR="001D7DC1" w:rsidRPr="001D7DC1" w:rsidRDefault="001D7DC1" w:rsidP="001D7DC1">
      <w:pPr>
        <w:numPr>
          <w:ilvl w:val="0"/>
          <w:numId w:val="3"/>
        </w:numPr>
        <w:tabs>
          <w:tab w:val="num" w:pos="900"/>
        </w:tabs>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Columba’s Boys’ School</w:t>
      </w:r>
    </w:p>
    <w:p w14:paraId="4CCE8801" w14:textId="77777777" w:rsidR="001D7DC1" w:rsidRPr="001D7DC1" w:rsidRDefault="001D7DC1" w:rsidP="001D7DC1">
      <w:pPr>
        <w:numPr>
          <w:ilvl w:val="0"/>
          <w:numId w:val="3"/>
        </w:num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Matthew Academy</w:t>
      </w:r>
    </w:p>
    <w:p w14:paraId="2A4478B0" w14:textId="77777777" w:rsidR="001D7DC1" w:rsidRPr="001D7DC1" w:rsidRDefault="001D7DC1" w:rsidP="001D7DC1">
      <w:pPr>
        <w:numPr>
          <w:ilvl w:val="0"/>
          <w:numId w:val="3"/>
        </w:num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Michael’s Catholic College</w:t>
      </w:r>
    </w:p>
    <w:p w14:paraId="1FD6C81D" w14:textId="77777777" w:rsidR="001D7DC1" w:rsidRPr="001D7DC1" w:rsidRDefault="001D7DC1" w:rsidP="001D7DC1">
      <w:pPr>
        <w:numPr>
          <w:ilvl w:val="0"/>
          <w:numId w:val="3"/>
        </w:num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Paul’s Academy</w:t>
      </w:r>
    </w:p>
    <w:p w14:paraId="0DC7C1A7" w14:textId="77777777" w:rsidR="001D7DC1" w:rsidRPr="001D7DC1" w:rsidRDefault="001D7DC1" w:rsidP="001D7DC1">
      <w:pPr>
        <w:numPr>
          <w:ilvl w:val="0"/>
          <w:numId w:val="3"/>
        </w:num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Thomas More Catholic Comprehensive School</w:t>
      </w:r>
    </w:p>
    <w:p w14:paraId="435CD139" w14:textId="77777777" w:rsidR="001D7DC1" w:rsidRPr="001D7DC1" w:rsidRDefault="001D7DC1" w:rsidP="001D7DC1">
      <w:pPr>
        <w:numPr>
          <w:ilvl w:val="0"/>
          <w:numId w:val="3"/>
        </w:numPr>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St Ursula’s Convent School</w:t>
      </w:r>
    </w:p>
    <w:p w14:paraId="5AD36254" w14:textId="77777777" w:rsidR="001D7DC1" w:rsidRPr="001D7DC1" w:rsidRDefault="001D7DC1" w:rsidP="001D7DC1">
      <w:pPr>
        <w:numPr>
          <w:ilvl w:val="0"/>
          <w:numId w:val="3"/>
        </w:numPr>
        <w:tabs>
          <w:tab w:val="num" w:pos="900"/>
        </w:tabs>
        <w:spacing w:after="0" w:line="240" w:lineRule="auto"/>
        <w:rPr>
          <w:rFonts w:ascii="Calibri" w:eastAsia="Times New Roman" w:hAnsi="Calibri" w:cs="Calibri"/>
          <w:sz w:val="24"/>
          <w:szCs w:val="24"/>
          <w:lang w:val="en-GB"/>
        </w:rPr>
      </w:pPr>
      <w:r w:rsidRPr="001D7DC1">
        <w:rPr>
          <w:rFonts w:ascii="Calibri" w:eastAsia="Times New Roman" w:hAnsi="Calibri" w:cs="Calibri"/>
          <w:sz w:val="24"/>
          <w:szCs w:val="24"/>
          <w:lang w:val="en-GB"/>
        </w:rPr>
        <w:t>Trinity School</w:t>
      </w:r>
    </w:p>
    <w:p w14:paraId="5D2D60D4" w14:textId="012B36B4" w:rsidR="001D7DC1" w:rsidRPr="00AE2E4E" w:rsidRDefault="001D7DC1" w:rsidP="00AE2E4E">
      <w:pPr>
        <w:spacing w:after="0" w:line="240" w:lineRule="auto"/>
        <w:ind w:left="720" w:hanging="720"/>
        <w:rPr>
          <w:rFonts w:ascii="Calibri" w:eastAsia="Times New Roman" w:hAnsi="Calibri" w:cs="Calibri"/>
          <w:b/>
          <w:sz w:val="24"/>
          <w:szCs w:val="24"/>
          <w:lang w:val="en-GB"/>
        </w:rPr>
      </w:pPr>
      <w:r w:rsidRPr="00AE2E4E">
        <w:rPr>
          <w:rFonts w:ascii="Calibri" w:eastAsia="Times New Roman" w:hAnsi="Calibri" w:cs="Calibri"/>
          <w:b/>
          <w:sz w:val="24"/>
          <w:szCs w:val="24"/>
          <w:lang w:val="en-GB"/>
        </w:rPr>
        <w:lastRenderedPageBreak/>
        <w:t xml:space="preserve">3. </w:t>
      </w:r>
      <w:r w:rsidR="00AE2E4E">
        <w:rPr>
          <w:rFonts w:ascii="Calibri" w:eastAsia="Times New Roman" w:hAnsi="Calibri" w:cs="Calibri"/>
          <w:b/>
          <w:sz w:val="24"/>
          <w:szCs w:val="24"/>
          <w:lang w:val="en-GB"/>
        </w:rPr>
        <w:tab/>
      </w:r>
      <w:r w:rsidRPr="00AE2E4E">
        <w:rPr>
          <w:rFonts w:ascii="Arial" w:eastAsia="Times New Roman" w:hAnsi="Arial" w:cs="Arial"/>
          <w:b/>
          <w:bCs/>
          <w:color w:val="000000"/>
          <w:lang w:val="en-GB"/>
        </w:rPr>
        <w:t>How to apply </w:t>
      </w:r>
    </w:p>
    <w:p w14:paraId="30E88886" w14:textId="77777777" w:rsidR="001D7DC1" w:rsidRPr="001D7DC1" w:rsidRDefault="001D7DC1" w:rsidP="001D7DC1">
      <w:pPr>
        <w:spacing w:after="0" w:line="240" w:lineRule="auto"/>
        <w:ind w:left="720" w:hanging="720"/>
        <w:rPr>
          <w:rFonts w:ascii="Calibri" w:eastAsia="Times New Roman" w:hAnsi="Calibri" w:cs="Calibri"/>
          <w:sz w:val="24"/>
          <w:szCs w:val="24"/>
          <w:highlight w:val="yellow"/>
          <w:lang w:val="en-GB"/>
        </w:rPr>
      </w:pPr>
    </w:p>
    <w:p w14:paraId="63CA388C" w14:textId="793E290F" w:rsidR="001D7DC1" w:rsidRDefault="001D7DC1" w:rsidP="001D7DC1">
      <w:pPr>
        <w:spacing w:after="0" w:line="240" w:lineRule="auto"/>
        <w:ind w:left="720" w:hanging="720"/>
        <w:rPr>
          <w:rFonts w:ascii="Calibri" w:eastAsia="Times New Roman" w:hAnsi="Calibri" w:cs="Calibri"/>
          <w:sz w:val="24"/>
          <w:szCs w:val="20"/>
          <w:lang w:val="en-GB"/>
        </w:rPr>
      </w:pPr>
      <w:r w:rsidRPr="001D7DC1">
        <w:rPr>
          <w:rFonts w:ascii="Calibri" w:eastAsia="Times New Roman" w:hAnsi="Calibri" w:cs="Calibri"/>
          <w:sz w:val="24"/>
          <w:szCs w:val="20"/>
          <w:lang w:val="en-GB"/>
        </w:rPr>
        <w:t>3.1</w:t>
      </w:r>
      <w:r w:rsidRPr="001D7DC1">
        <w:rPr>
          <w:rFonts w:ascii="Calibri" w:eastAsia="Times New Roman" w:hAnsi="Calibri" w:cs="Calibri"/>
          <w:sz w:val="24"/>
          <w:szCs w:val="24"/>
          <w:lang w:val="en-GB"/>
        </w:rPr>
        <w:tab/>
      </w:r>
      <w:r w:rsidRPr="001D7DC1">
        <w:rPr>
          <w:rFonts w:ascii="Calibri" w:eastAsia="Times New Roman" w:hAnsi="Calibri" w:cs="Calibri"/>
          <w:sz w:val="24"/>
          <w:szCs w:val="20"/>
          <w:lang w:val="en-GB"/>
        </w:rPr>
        <w:t>Following the submission of application forms and depending on the places available on specific courses, and the overall number of places available, students will be invited for interview.  The decision to invite for interview will be based on our priorities for admission, which will be considered alongside information contained on the application form and school reference.  Where students have submitted applications by the published deadline, 29</w:t>
      </w:r>
      <w:r w:rsidRPr="001D7DC1">
        <w:rPr>
          <w:rFonts w:ascii="Calibri" w:eastAsia="Times New Roman" w:hAnsi="Calibri" w:cs="Calibri"/>
          <w:sz w:val="24"/>
          <w:szCs w:val="20"/>
          <w:vertAlign w:val="superscript"/>
          <w:lang w:val="en-GB"/>
        </w:rPr>
        <w:t>th</w:t>
      </w:r>
      <w:r w:rsidRPr="001D7DC1">
        <w:rPr>
          <w:rFonts w:ascii="Calibri" w:eastAsia="Times New Roman" w:hAnsi="Calibri" w:cs="Calibri"/>
          <w:sz w:val="24"/>
          <w:szCs w:val="20"/>
          <w:lang w:val="en-GB"/>
        </w:rPr>
        <w:t xml:space="preserve"> January 2020, we will endeavour to inform those who are unsuccessful in </w:t>
      </w:r>
      <w:proofErr w:type="gramStart"/>
      <w:r w:rsidRPr="001D7DC1">
        <w:rPr>
          <w:rFonts w:ascii="Calibri" w:eastAsia="Times New Roman" w:hAnsi="Calibri" w:cs="Calibri"/>
          <w:sz w:val="24"/>
          <w:szCs w:val="20"/>
          <w:lang w:val="en-GB"/>
        </w:rPr>
        <w:t>being invited</w:t>
      </w:r>
      <w:proofErr w:type="gramEnd"/>
      <w:r w:rsidRPr="001D7DC1">
        <w:rPr>
          <w:rFonts w:ascii="Calibri" w:eastAsia="Times New Roman" w:hAnsi="Calibri" w:cs="Calibri"/>
          <w:sz w:val="24"/>
          <w:szCs w:val="20"/>
          <w:lang w:val="en-GB"/>
        </w:rPr>
        <w:t xml:space="preserve"> for interview of the outcome in writing.  </w:t>
      </w:r>
    </w:p>
    <w:p w14:paraId="60BA15D0" w14:textId="77777777" w:rsidR="00AE2E4E" w:rsidRPr="001D7DC1" w:rsidRDefault="00AE2E4E" w:rsidP="001D7DC1">
      <w:pPr>
        <w:spacing w:after="0" w:line="240" w:lineRule="auto"/>
        <w:ind w:left="720" w:hanging="720"/>
        <w:rPr>
          <w:rFonts w:ascii="Calibri" w:eastAsia="Times New Roman" w:hAnsi="Calibri" w:cs="Calibri"/>
          <w:sz w:val="24"/>
          <w:szCs w:val="20"/>
          <w:lang w:val="en-GB"/>
        </w:rPr>
      </w:pPr>
    </w:p>
    <w:p w14:paraId="5FE831B8" w14:textId="5DE3C605" w:rsidR="001D7DC1" w:rsidRDefault="001D7DC1" w:rsidP="001D7DC1">
      <w:pPr>
        <w:spacing w:after="0" w:line="240" w:lineRule="auto"/>
        <w:ind w:left="709" w:hanging="709"/>
        <w:rPr>
          <w:rFonts w:ascii="Calibri" w:eastAsia="Times New Roman" w:hAnsi="Calibri" w:cs="Calibri"/>
          <w:sz w:val="24"/>
          <w:szCs w:val="24"/>
          <w:lang w:val="en-GB"/>
        </w:rPr>
      </w:pPr>
      <w:r w:rsidRPr="001D7DC1">
        <w:rPr>
          <w:rFonts w:ascii="Calibri" w:eastAsia="Times New Roman" w:hAnsi="Calibri" w:cs="Calibri"/>
          <w:sz w:val="24"/>
          <w:szCs w:val="24"/>
          <w:lang w:val="en-GB"/>
        </w:rPr>
        <w:t>3.2</w:t>
      </w:r>
      <w:r w:rsidRPr="001D7DC1">
        <w:rPr>
          <w:rFonts w:ascii="Calibri" w:eastAsia="Times New Roman" w:hAnsi="Calibri" w:cs="Calibri"/>
          <w:sz w:val="24"/>
          <w:szCs w:val="24"/>
          <w:lang w:val="en-GB"/>
        </w:rPr>
        <w:tab/>
        <w:t xml:space="preserve">The purpose of the interview will be to discuss the courses applied for and the </w:t>
      </w:r>
      <w:r w:rsidRPr="001D7DC1">
        <w:rPr>
          <w:rFonts w:ascii="Calibri" w:eastAsia="Times New Roman" w:hAnsi="Calibri" w:cs="Calibri"/>
          <w:sz w:val="24"/>
          <w:szCs w:val="24"/>
          <w:lang w:val="en-GB"/>
        </w:rPr>
        <w:tab/>
        <w:t>reasons for seeking a place at the CTK sixth form.  As we place great emphasis on the partnership between Christ the King and home, parents/guardians are required to attend the interview.</w:t>
      </w:r>
    </w:p>
    <w:p w14:paraId="06309885" w14:textId="77777777" w:rsidR="00AE2E4E" w:rsidRPr="001D7DC1" w:rsidRDefault="00AE2E4E" w:rsidP="001D7DC1">
      <w:pPr>
        <w:spacing w:after="0" w:line="240" w:lineRule="auto"/>
        <w:ind w:left="709" w:hanging="709"/>
        <w:rPr>
          <w:rFonts w:ascii="Calibri" w:eastAsia="Times New Roman" w:hAnsi="Calibri" w:cs="Calibri"/>
          <w:sz w:val="24"/>
          <w:szCs w:val="24"/>
          <w:lang w:val="en-GB"/>
        </w:rPr>
      </w:pPr>
    </w:p>
    <w:p w14:paraId="69C83808" w14:textId="77777777" w:rsidR="001D7DC1" w:rsidRPr="001D7DC1" w:rsidRDefault="001D7DC1" w:rsidP="001D7DC1">
      <w:pPr>
        <w:spacing w:after="0" w:line="240" w:lineRule="auto"/>
        <w:ind w:left="709" w:hanging="709"/>
        <w:rPr>
          <w:rFonts w:ascii="Calibri" w:eastAsia="Times New Roman" w:hAnsi="Calibri" w:cs="Calibri"/>
          <w:sz w:val="24"/>
          <w:szCs w:val="24"/>
          <w:lang w:val="en-GB"/>
        </w:rPr>
      </w:pPr>
      <w:r w:rsidRPr="001D7DC1">
        <w:rPr>
          <w:rFonts w:ascii="Calibri" w:eastAsia="Times New Roman" w:hAnsi="Calibri" w:cs="Calibri"/>
          <w:sz w:val="24"/>
          <w:szCs w:val="24"/>
          <w:lang w:val="en-GB"/>
        </w:rPr>
        <w:t>3.3</w:t>
      </w:r>
      <w:r w:rsidRPr="001D7DC1">
        <w:rPr>
          <w:rFonts w:ascii="Calibri" w:eastAsia="Times New Roman" w:hAnsi="Calibri" w:cs="Calibri"/>
          <w:sz w:val="24"/>
          <w:szCs w:val="24"/>
          <w:lang w:val="en-GB"/>
        </w:rPr>
        <w:tab/>
        <w:t xml:space="preserve">When deciding whether or not an offer of a place will be made, we will take account of the record of interview, the contents of the school reference and the </w:t>
      </w:r>
    </w:p>
    <w:p w14:paraId="411A8317" w14:textId="77777777" w:rsidR="001D7DC1" w:rsidRPr="001D7DC1" w:rsidRDefault="001D7DC1" w:rsidP="001D7DC1">
      <w:pPr>
        <w:spacing w:after="0" w:line="240" w:lineRule="auto"/>
        <w:ind w:left="709"/>
        <w:rPr>
          <w:rFonts w:ascii="Calibri" w:eastAsia="Times New Roman" w:hAnsi="Calibri" w:cs="Calibri"/>
          <w:sz w:val="24"/>
          <w:szCs w:val="24"/>
          <w:lang w:val="en-GB"/>
        </w:rPr>
      </w:pPr>
      <w:r w:rsidRPr="001D7DC1">
        <w:rPr>
          <w:rFonts w:ascii="Calibri" w:eastAsia="Times New Roman" w:hAnsi="Calibri" w:cs="Calibri"/>
          <w:sz w:val="24"/>
          <w:szCs w:val="24"/>
          <w:lang w:val="en-GB"/>
        </w:rPr>
        <w:t>relationship between the entry criteria for the courses applied for and the student’s</w:t>
      </w:r>
    </w:p>
    <w:p w14:paraId="3123F0AF" w14:textId="77777777" w:rsidR="001D7DC1" w:rsidRPr="001D7DC1" w:rsidRDefault="001D7DC1" w:rsidP="001D7DC1">
      <w:pPr>
        <w:spacing w:after="0" w:line="240" w:lineRule="auto"/>
        <w:ind w:left="709"/>
        <w:rPr>
          <w:rFonts w:ascii="Calibri" w:eastAsia="Times New Roman" w:hAnsi="Calibri" w:cs="Calibri"/>
          <w:sz w:val="24"/>
          <w:szCs w:val="24"/>
          <w:lang w:val="en-GB"/>
        </w:rPr>
      </w:pPr>
      <w:r w:rsidRPr="001D7DC1">
        <w:rPr>
          <w:rFonts w:ascii="Calibri" w:eastAsia="Times New Roman" w:hAnsi="Calibri" w:cs="Calibri"/>
          <w:sz w:val="24"/>
          <w:szCs w:val="24"/>
          <w:lang w:val="en-GB"/>
        </w:rPr>
        <w:t>predicted grade.</w:t>
      </w:r>
    </w:p>
    <w:p w14:paraId="4AD52F8F" w14:textId="77777777" w:rsidR="001D7DC1" w:rsidRPr="001D7DC1" w:rsidRDefault="001D7DC1" w:rsidP="001D7DC1">
      <w:pPr>
        <w:spacing w:after="0" w:line="240" w:lineRule="auto"/>
        <w:ind w:left="709"/>
        <w:rPr>
          <w:rFonts w:ascii="Calibri" w:eastAsia="Times New Roman" w:hAnsi="Calibri" w:cs="Calibri"/>
          <w:sz w:val="24"/>
          <w:szCs w:val="24"/>
          <w:lang w:val="en-GB"/>
        </w:rPr>
      </w:pPr>
    </w:p>
    <w:p w14:paraId="6F8E4D73" w14:textId="7051292D" w:rsidR="001D7DC1" w:rsidRDefault="001D7DC1" w:rsidP="001D7DC1">
      <w:pPr>
        <w:spacing w:after="0" w:line="240" w:lineRule="auto"/>
        <w:ind w:left="709" w:hanging="709"/>
        <w:rPr>
          <w:rFonts w:ascii="Calibri" w:eastAsia="Times New Roman" w:hAnsi="Calibri" w:cs="Calibri"/>
          <w:sz w:val="24"/>
          <w:szCs w:val="20"/>
          <w:lang w:val="en-GB"/>
        </w:rPr>
      </w:pPr>
      <w:r w:rsidRPr="001D7DC1">
        <w:rPr>
          <w:rFonts w:ascii="Calibri" w:eastAsia="Times New Roman" w:hAnsi="Calibri" w:cs="Calibri"/>
          <w:sz w:val="24"/>
          <w:szCs w:val="20"/>
          <w:lang w:val="en-GB"/>
        </w:rPr>
        <w:t>3.4</w:t>
      </w:r>
      <w:r w:rsidRPr="001D7DC1">
        <w:rPr>
          <w:rFonts w:ascii="Calibri" w:eastAsia="Times New Roman" w:hAnsi="Calibri" w:cs="Calibri"/>
          <w:sz w:val="24"/>
          <w:szCs w:val="24"/>
          <w:lang w:val="en-GB"/>
        </w:rPr>
        <w:tab/>
      </w:r>
      <w:r w:rsidRPr="001D7DC1">
        <w:rPr>
          <w:rFonts w:ascii="Calibri" w:eastAsia="Times New Roman" w:hAnsi="Calibri" w:cs="Calibri"/>
          <w:sz w:val="24"/>
          <w:szCs w:val="20"/>
          <w:lang w:val="en-GB"/>
        </w:rPr>
        <w:t>Where the interview record casts doubt upon a student’s approach to their studies, their enthusiasm for joining Christ the King and/or the manner in which they conduct themselves at the interview, we may decide not to offer a place</w:t>
      </w:r>
      <w:r w:rsidR="00AE2E4E">
        <w:rPr>
          <w:rFonts w:ascii="Calibri" w:eastAsia="Times New Roman" w:hAnsi="Calibri" w:cs="Calibri"/>
          <w:sz w:val="24"/>
          <w:szCs w:val="20"/>
          <w:lang w:val="en-GB"/>
        </w:rPr>
        <w:t>.</w:t>
      </w:r>
    </w:p>
    <w:p w14:paraId="74A59F80" w14:textId="77777777" w:rsidR="00AE2E4E" w:rsidRPr="001D7DC1" w:rsidRDefault="00AE2E4E" w:rsidP="001D7DC1">
      <w:pPr>
        <w:spacing w:after="0" w:line="240" w:lineRule="auto"/>
        <w:ind w:left="709" w:hanging="709"/>
        <w:rPr>
          <w:rFonts w:ascii="Calibri" w:eastAsia="Times New Roman" w:hAnsi="Calibri" w:cs="Calibri"/>
          <w:sz w:val="24"/>
          <w:szCs w:val="20"/>
          <w:lang w:val="en-GB"/>
        </w:rPr>
      </w:pPr>
    </w:p>
    <w:p w14:paraId="413E2013" w14:textId="39FC996E" w:rsidR="001D7DC1" w:rsidRDefault="001D7DC1" w:rsidP="001D7DC1">
      <w:pPr>
        <w:spacing w:after="0" w:line="240" w:lineRule="auto"/>
        <w:ind w:left="709" w:hanging="709"/>
        <w:rPr>
          <w:rFonts w:ascii="Calibri" w:eastAsia="Times New Roman" w:hAnsi="Calibri" w:cs="Calibri"/>
          <w:sz w:val="24"/>
          <w:szCs w:val="20"/>
          <w:lang w:val="en-GB"/>
        </w:rPr>
      </w:pPr>
      <w:r w:rsidRPr="001D7DC1">
        <w:rPr>
          <w:rFonts w:ascii="Calibri" w:eastAsia="Times New Roman" w:hAnsi="Calibri" w:cs="Calibri"/>
          <w:sz w:val="24"/>
          <w:szCs w:val="20"/>
          <w:lang w:val="en-GB"/>
        </w:rPr>
        <w:t>3.5</w:t>
      </w:r>
      <w:r w:rsidRPr="001D7DC1">
        <w:rPr>
          <w:rFonts w:ascii="Calibri" w:eastAsia="Times New Roman" w:hAnsi="Calibri" w:cs="Calibri"/>
          <w:sz w:val="24"/>
          <w:szCs w:val="24"/>
          <w:lang w:val="en-GB"/>
        </w:rPr>
        <w:tab/>
      </w:r>
      <w:r w:rsidRPr="001D7DC1">
        <w:rPr>
          <w:rFonts w:ascii="Calibri" w:eastAsia="Times New Roman" w:hAnsi="Calibri" w:cs="Calibri"/>
          <w:sz w:val="24"/>
          <w:szCs w:val="20"/>
          <w:lang w:val="en-GB"/>
        </w:rPr>
        <w:t>Where information contained in the school reference /school report indicates a student has a poor attendance, punctuality, behaviour record and/or approach to their studies, we may decline to offer a place</w:t>
      </w:r>
      <w:r w:rsidR="00AE2E4E">
        <w:rPr>
          <w:rFonts w:ascii="Calibri" w:eastAsia="Times New Roman" w:hAnsi="Calibri" w:cs="Calibri"/>
          <w:sz w:val="24"/>
          <w:szCs w:val="20"/>
          <w:lang w:val="en-GB"/>
        </w:rPr>
        <w:t>.</w:t>
      </w:r>
    </w:p>
    <w:p w14:paraId="2A96F42B" w14:textId="77777777" w:rsidR="00AE2E4E" w:rsidRPr="001D7DC1" w:rsidRDefault="00AE2E4E" w:rsidP="001D7DC1">
      <w:pPr>
        <w:spacing w:after="0" w:line="240" w:lineRule="auto"/>
        <w:ind w:left="709" w:hanging="709"/>
        <w:rPr>
          <w:rFonts w:ascii="Calibri" w:eastAsia="Times New Roman" w:hAnsi="Calibri" w:cs="Calibri"/>
          <w:sz w:val="24"/>
          <w:szCs w:val="20"/>
          <w:lang w:val="en-GB"/>
        </w:rPr>
      </w:pPr>
    </w:p>
    <w:p w14:paraId="076156F1" w14:textId="7FE9D7ED" w:rsidR="001D7DC1" w:rsidRDefault="001D7DC1" w:rsidP="001D7DC1">
      <w:pPr>
        <w:spacing w:after="0" w:line="240" w:lineRule="auto"/>
        <w:ind w:left="709" w:hanging="709"/>
        <w:rPr>
          <w:rFonts w:ascii="Calibri" w:eastAsia="Times New Roman" w:hAnsi="Calibri" w:cs="Calibri"/>
          <w:sz w:val="24"/>
          <w:szCs w:val="20"/>
          <w:lang w:val="en-GB"/>
        </w:rPr>
      </w:pPr>
      <w:r w:rsidRPr="001D7DC1">
        <w:rPr>
          <w:rFonts w:ascii="Calibri" w:eastAsia="Times New Roman" w:hAnsi="Calibri" w:cs="Calibri"/>
          <w:sz w:val="24"/>
          <w:szCs w:val="20"/>
          <w:lang w:val="en-GB"/>
        </w:rPr>
        <w:t xml:space="preserve">3.6     </w:t>
      </w:r>
      <w:r w:rsidR="00334A99">
        <w:rPr>
          <w:rFonts w:ascii="Calibri" w:eastAsia="Times New Roman" w:hAnsi="Calibri" w:cs="Calibri"/>
          <w:sz w:val="24"/>
          <w:szCs w:val="20"/>
          <w:lang w:val="en-GB"/>
        </w:rPr>
        <w:t xml:space="preserve">  </w:t>
      </w:r>
      <w:r w:rsidRPr="001D7DC1">
        <w:rPr>
          <w:rFonts w:ascii="Calibri" w:eastAsia="Times New Roman" w:hAnsi="Calibri" w:cs="Calibri"/>
          <w:sz w:val="24"/>
          <w:szCs w:val="20"/>
          <w:lang w:val="en-GB"/>
        </w:rPr>
        <w:t>Where the information regarding a student’s predicted grades indicates they are unlikely to be able to meet the entry criteria for their courses, this may result in Christ the King declining to offer a place.  This will particularly be the case where no suitable alternative course is available here</w:t>
      </w:r>
      <w:r w:rsidR="00AE2E4E">
        <w:rPr>
          <w:rFonts w:ascii="Calibri" w:eastAsia="Times New Roman" w:hAnsi="Calibri" w:cs="Calibri"/>
          <w:sz w:val="24"/>
          <w:szCs w:val="20"/>
          <w:lang w:val="en-GB"/>
        </w:rPr>
        <w:t>.</w:t>
      </w:r>
    </w:p>
    <w:p w14:paraId="51CA2319" w14:textId="77777777" w:rsidR="00AE2E4E" w:rsidRPr="001D7DC1" w:rsidRDefault="00AE2E4E" w:rsidP="001D7DC1">
      <w:pPr>
        <w:spacing w:after="0" w:line="240" w:lineRule="auto"/>
        <w:ind w:left="709" w:hanging="709"/>
        <w:rPr>
          <w:rFonts w:ascii="Calibri" w:eastAsia="Times New Roman" w:hAnsi="Calibri" w:cs="Calibri"/>
          <w:sz w:val="24"/>
          <w:szCs w:val="20"/>
          <w:highlight w:val="yellow"/>
          <w:lang w:val="en-GB"/>
        </w:rPr>
      </w:pPr>
    </w:p>
    <w:p w14:paraId="3C510D74" w14:textId="42AF3DED" w:rsidR="001D7DC1" w:rsidRPr="001D7DC1" w:rsidRDefault="001D7DC1" w:rsidP="001D7DC1">
      <w:pPr>
        <w:spacing w:after="0" w:line="240" w:lineRule="auto"/>
        <w:ind w:left="709" w:hanging="709"/>
        <w:rPr>
          <w:rFonts w:ascii="Calibri" w:eastAsia="Times New Roman" w:hAnsi="Calibri" w:cs="Calibri"/>
          <w:sz w:val="24"/>
          <w:szCs w:val="20"/>
          <w:lang w:val="en-GB"/>
        </w:rPr>
      </w:pPr>
      <w:r w:rsidRPr="001D7DC1">
        <w:rPr>
          <w:rFonts w:ascii="Calibri" w:eastAsia="Times New Roman" w:hAnsi="Calibri" w:cs="Calibri"/>
          <w:sz w:val="24"/>
          <w:szCs w:val="20"/>
          <w:lang w:val="en-GB"/>
        </w:rPr>
        <w:t>3.7</w:t>
      </w:r>
      <w:r w:rsidRPr="001D7DC1">
        <w:rPr>
          <w:rFonts w:ascii="Calibri" w:eastAsia="Times New Roman" w:hAnsi="Calibri" w:cs="Calibri"/>
          <w:sz w:val="24"/>
          <w:szCs w:val="24"/>
          <w:lang w:val="en-GB"/>
        </w:rPr>
        <w:tab/>
      </w:r>
      <w:r w:rsidRPr="001D7DC1">
        <w:rPr>
          <w:rFonts w:ascii="Calibri" w:eastAsia="Times New Roman" w:hAnsi="Calibri" w:cs="Calibri"/>
          <w:sz w:val="24"/>
          <w:szCs w:val="20"/>
          <w:lang w:val="en-GB"/>
        </w:rPr>
        <w:t xml:space="preserve">Successful applicants will be made an offer of a place at one of the CTK Sixth </w:t>
      </w:r>
      <w:proofErr w:type="gramStart"/>
      <w:r w:rsidRPr="001D7DC1">
        <w:rPr>
          <w:rFonts w:ascii="Calibri" w:eastAsia="Times New Roman" w:hAnsi="Calibri" w:cs="Calibri"/>
          <w:sz w:val="24"/>
          <w:szCs w:val="20"/>
          <w:lang w:val="en-GB"/>
        </w:rPr>
        <w:t>Forms,</w:t>
      </w:r>
      <w:proofErr w:type="gramEnd"/>
      <w:r w:rsidRPr="001D7DC1">
        <w:rPr>
          <w:rFonts w:ascii="Calibri" w:eastAsia="Times New Roman" w:hAnsi="Calibri" w:cs="Calibri"/>
          <w:sz w:val="24"/>
          <w:szCs w:val="20"/>
          <w:lang w:val="en-GB"/>
        </w:rPr>
        <w:t xml:space="preserve"> this will include the courses discussed at interview.  The offer will be subject to meeting the entry criteria for the course and subject.  We will endeavour to support subsequent requests for subject changes but this cannot be guaranteed.</w:t>
      </w:r>
    </w:p>
    <w:p w14:paraId="0C7DF3EF" w14:textId="77777777" w:rsidR="001D7DC1" w:rsidRPr="001D7DC1" w:rsidRDefault="001D7DC1" w:rsidP="001D7DC1">
      <w:pPr>
        <w:spacing w:after="0" w:line="240" w:lineRule="auto"/>
        <w:rPr>
          <w:rFonts w:ascii="Calibri" w:eastAsia="Times New Roman" w:hAnsi="Calibri" w:cs="Calibri"/>
          <w:sz w:val="16"/>
          <w:szCs w:val="16"/>
          <w:lang w:val="en-GB"/>
        </w:rPr>
      </w:pPr>
    </w:p>
    <w:p w14:paraId="5703D4AA" w14:textId="4F7EF220" w:rsidR="001D7DC1" w:rsidRDefault="001D7DC1" w:rsidP="001D7DC1">
      <w:pPr>
        <w:spacing w:after="0" w:line="240" w:lineRule="auto"/>
        <w:ind w:left="709" w:hanging="709"/>
        <w:rPr>
          <w:rFonts w:ascii="Calibri" w:eastAsia="Times New Roman" w:hAnsi="Calibri" w:cs="Calibri"/>
          <w:sz w:val="24"/>
          <w:szCs w:val="20"/>
          <w:lang w:val="en-GB"/>
        </w:rPr>
      </w:pPr>
      <w:r w:rsidRPr="001D7DC1">
        <w:rPr>
          <w:rFonts w:ascii="Calibri" w:eastAsia="Times New Roman" w:hAnsi="Calibri" w:cs="Calibri"/>
          <w:sz w:val="24"/>
          <w:szCs w:val="20"/>
          <w:lang w:val="en-GB"/>
        </w:rPr>
        <w:t>3.8</w:t>
      </w:r>
      <w:r w:rsidRPr="001D7DC1">
        <w:rPr>
          <w:rFonts w:ascii="Calibri" w:eastAsia="Times New Roman" w:hAnsi="Calibri" w:cs="Calibri"/>
          <w:sz w:val="24"/>
          <w:szCs w:val="24"/>
          <w:lang w:val="en-GB"/>
        </w:rPr>
        <w:tab/>
      </w:r>
      <w:r w:rsidRPr="001D7DC1">
        <w:rPr>
          <w:rFonts w:ascii="Calibri" w:eastAsia="Times New Roman" w:hAnsi="Calibri" w:cs="Calibri"/>
          <w:sz w:val="24"/>
          <w:szCs w:val="20"/>
          <w:lang w:val="en-GB"/>
        </w:rPr>
        <w:t xml:space="preserve">Students will be required to enrol at Christ the King on a specified date, following the publication of GCSE results.  Failure to attend enrolment will result in the offer of a place </w:t>
      </w:r>
      <w:proofErr w:type="gramStart"/>
      <w:r w:rsidRPr="001D7DC1">
        <w:rPr>
          <w:rFonts w:ascii="Calibri" w:eastAsia="Times New Roman" w:hAnsi="Calibri" w:cs="Calibri"/>
          <w:sz w:val="24"/>
          <w:szCs w:val="20"/>
          <w:lang w:val="en-GB"/>
        </w:rPr>
        <w:t>being withdrawn</w:t>
      </w:r>
      <w:proofErr w:type="gramEnd"/>
      <w:r w:rsidRPr="001D7DC1">
        <w:rPr>
          <w:rFonts w:ascii="Calibri" w:eastAsia="Times New Roman" w:hAnsi="Calibri" w:cs="Calibri"/>
          <w:sz w:val="24"/>
          <w:szCs w:val="20"/>
          <w:lang w:val="en-GB"/>
        </w:rPr>
        <w:t>, except where we have received prior notification in writing.</w:t>
      </w:r>
    </w:p>
    <w:p w14:paraId="541BA63E" w14:textId="70613E76" w:rsidR="00334A99" w:rsidRDefault="00334A99" w:rsidP="001D7DC1">
      <w:pPr>
        <w:spacing w:after="0" w:line="240" w:lineRule="auto"/>
        <w:ind w:left="709" w:hanging="709"/>
        <w:rPr>
          <w:rFonts w:ascii="Calibri" w:eastAsia="Times New Roman" w:hAnsi="Calibri" w:cs="Calibri"/>
          <w:sz w:val="24"/>
          <w:szCs w:val="20"/>
          <w:lang w:val="en-GB"/>
        </w:rPr>
      </w:pPr>
    </w:p>
    <w:p w14:paraId="7F2F29E9" w14:textId="646068BC" w:rsidR="00334A99" w:rsidRPr="00334A99" w:rsidRDefault="00334A99" w:rsidP="00334A99">
      <w:pPr>
        <w:pStyle w:val="ListParagraph"/>
        <w:numPr>
          <w:ilvl w:val="1"/>
          <w:numId w:val="15"/>
        </w:numPr>
        <w:ind w:left="720" w:hanging="720"/>
        <w:rPr>
          <w:rFonts w:cs="Calibri"/>
          <w:szCs w:val="24"/>
        </w:rPr>
      </w:pPr>
      <w:bookmarkStart w:id="0" w:name="_GoBack"/>
      <w:bookmarkEnd w:id="0"/>
      <w:r w:rsidRPr="00334A99">
        <w:rPr>
          <w:rFonts w:cs="Calibri"/>
          <w:szCs w:val="24"/>
        </w:rPr>
        <w:t xml:space="preserve">We do not currently offer vocational training courses.  In making this assessment we have used the following definition of vocational training:  </w:t>
      </w:r>
    </w:p>
    <w:p w14:paraId="4F67D012" w14:textId="77777777" w:rsidR="00334A99" w:rsidRPr="001A28B2" w:rsidRDefault="00334A99" w:rsidP="00334A99">
      <w:pPr>
        <w:rPr>
          <w:rFonts w:ascii="Calibri" w:hAnsi="Calibri" w:cs="Calibri"/>
          <w:szCs w:val="24"/>
        </w:rPr>
      </w:pPr>
    </w:p>
    <w:p w14:paraId="5CA62944" w14:textId="77777777" w:rsidR="00334A99" w:rsidRPr="001A28B2" w:rsidRDefault="00334A99" w:rsidP="00334A99">
      <w:pPr>
        <w:ind w:left="1440"/>
        <w:rPr>
          <w:rFonts w:ascii="Calibri" w:hAnsi="Calibri" w:cs="Calibri"/>
          <w:szCs w:val="24"/>
        </w:rPr>
      </w:pPr>
      <w:r w:rsidRPr="001A28B2">
        <w:rPr>
          <w:rFonts w:ascii="Calibri" w:hAnsi="Calibri" w:cs="Calibri"/>
          <w:szCs w:val="24"/>
        </w:rPr>
        <w:lastRenderedPageBreak/>
        <w:t xml:space="preserve">“A course in vocational training is any programme of study that leads to a NVQ or any qualification required for direct entry to a particular area of vocational or professional practice, </w:t>
      </w:r>
      <w:r w:rsidRPr="001A28B2">
        <w:rPr>
          <w:rFonts w:ascii="Calibri" w:hAnsi="Calibri" w:cs="Calibri"/>
          <w:b/>
          <w:szCs w:val="24"/>
        </w:rPr>
        <w:t>or</w:t>
      </w:r>
      <w:r w:rsidRPr="001A28B2">
        <w:rPr>
          <w:rFonts w:ascii="Calibri" w:hAnsi="Calibri" w:cs="Calibri"/>
          <w:szCs w:val="24"/>
        </w:rPr>
        <w:t xml:space="preserve"> any programme of study </w:t>
      </w:r>
      <w:proofErr w:type="spellStart"/>
      <w:r w:rsidRPr="001A28B2">
        <w:rPr>
          <w:rFonts w:ascii="Calibri" w:hAnsi="Calibri" w:cs="Calibri"/>
          <w:szCs w:val="24"/>
        </w:rPr>
        <w:t>focussed</w:t>
      </w:r>
      <w:proofErr w:type="spellEnd"/>
      <w:r w:rsidRPr="001A28B2">
        <w:rPr>
          <w:rFonts w:ascii="Calibri" w:hAnsi="Calibri" w:cs="Calibri"/>
          <w:szCs w:val="24"/>
        </w:rPr>
        <w:t xml:space="preserve"> on the acquisition of skills and competencies specific to particular occupations and involving more than 30% of learning in the workplace”.</w:t>
      </w:r>
    </w:p>
    <w:p w14:paraId="6D89F0AA" w14:textId="77777777" w:rsidR="00334A99" w:rsidRPr="001A28B2" w:rsidRDefault="00334A99" w:rsidP="00334A99">
      <w:pPr>
        <w:ind w:left="720"/>
        <w:rPr>
          <w:rFonts w:ascii="Calibri" w:hAnsi="Calibri" w:cs="Calibri"/>
          <w:szCs w:val="24"/>
        </w:rPr>
      </w:pPr>
    </w:p>
    <w:p w14:paraId="5FE2973A" w14:textId="77777777" w:rsidR="00334A99" w:rsidRPr="001A28B2" w:rsidRDefault="00334A99" w:rsidP="00334A99">
      <w:pPr>
        <w:ind w:left="720"/>
        <w:rPr>
          <w:rFonts w:ascii="Calibri" w:hAnsi="Calibri" w:cs="Calibri"/>
          <w:szCs w:val="24"/>
        </w:rPr>
      </w:pPr>
      <w:r w:rsidRPr="001A28B2">
        <w:rPr>
          <w:rFonts w:ascii="Calibri" w:hAnsi="Calibri" w:cs="Calibri"/>
          <w:szCs w:val="24"/>
        </w:rPr>
        <w:t xml:space="preserve">If </w:t>
      </w:r>
      <w:r>
        <w:rPr>
          <w:rFonts w:ascii="Calibri" w:hAnsi="Calibri" w:cs="Calibri"/>
          <w:szCs w:val="24"/>
        </w:rPr>
        <w:t xml:space="preserve">we </w:t>
      </w:r>
      <w:r w:rsidRPr="001A28B2">
        <w:rPr>
          <w:rFonts w:ascii="Calibri" w:hAnsi="Calibri" w:cs="Calibri"/>
          <w:szCs w:val="24"/>
        </w:rPr>
        <w:t xml:space="preserve">did deliver vocational training, priority </w:t>
      </w:r>
      <w:proofErr w:type="gramStart"/>
      <w:r w:rsidRPr="001A28B2">
        <w:rPr>
          <w:rFonts w:ascii="Calibri" w:hAnsi="Calibri" w:cs="Calibri"/>
          <w:szCs w:val="24"/>
        </w:rPr>
        <w:t>would be given</w:t>
      </w:r>
      <w:proofErr w:type="gramEnd"/>
      <w:r w:rsidRPr="001A28B2">
        <w:rPr>
          <w:rFonts w:ascii="Calibri" w:hAnsi="Calibri" w:cs="Calibri"/>
          <w:szCs w:val="24"/>
        </w:rPr>
        <w:t xml:space="preserve"> to any applicant who meets the entry criteria and submits their application by a given deadline.</w:t>
      </w:r>
    </w:p>
    <w:p w14:paraId="48CE8573" w14:textId="77777777" w:rsidR="001D7DC1" w:rsidRPr="00AE2E4E" w:rsidRDefault="001D7DC1" w:rsidP="001D7DC1">
      <w:pPr>
        <w:spacing w:after="0" w:line="240" w:lineRule="auto"/>
        <w:rPr>
          <w:rFonts w:ascii="Calibri" w:eastAsia="Times New Roman" w:hAnsi="Calibri" w:cs="Calibri"/>
          <w:b/>
          <w:sz w:val="24"/>
          <w:szCs w:val="24"/>
          <w:lang w:val="en-GB"/>
        </w:rPr>
      </w:pPr>
      <w:r w:rsidRPr="00AE2E4E">
        <w:rPr>
          <w:rFonts w:ascii="Calibri" w:eastAsia="Times New Roman" w:hAnsi="Calibri" w:cs="Calibri"/>
          <w:b/>
          <w:sz w:val="24"/>
          <w:szCs w:val="24"/>
          <w:lang w:val="en-GB"/>
        </w:rPr>
        <w:t>4</w:t>
      </w:r>
      <w:r w:rsidRPr="00AE2E4E">
        <w:rPr>
          <w:rFonts w:ascii="Calibri" w:eastAsia="Times New Roman" w:hAnsi="Calibri" w:cs="Calibri"/>
          <w:b/>
          <w:sz w:val="24"/>
          <w:szCs w:val="24"/>
          <w:lang w:val="en-GB"/>
        </w:rPr>
        <w:tab/>
        <w:t>Appeals Procedure</w:t>
      </w:r>
    </w:p>
    <w:p w14:paraId="35E26CC3" w14:textId="77777777" w:rsidR="001D7DC1" w:rsidRPr="001D7DC1" w:rsidRDefault="001D7DC1" w:rsidP="001D7DC1">
      <w:pPr>
        <w:spacing w:after="0" w:line="240" w:lineRule="auto"/>
        <w:rPr>
          <w:rFonts w:ascii="Calibri" w:eastAsia="Times New Roman" w:hAnsi="Calibri" w:cs="Calibri"/>
          <w:b/>
          <w:sz w:val="24"/>
          <w:szCs w:val="24"/>
          <w:lang w:val="en-GB"/>
        </w:rPr>
      </w:pPr>
    </w:p>
    <w:p w14:paraId="47B8A3F3" w14:textId="4206E0B4" w:rsidR="001D7DC1" w:rsidRPr="008F7841" w:rsidRDefault="001D7DC1" w:rsidP="008F7841">
      <w:pPr>
        <w:spacing w:after="0" w:line="240" w:lineRule="auto"/>
        <w:ind w:left="720"/>
        <w:rPr>
          <w:rFonts w:ascii="Calibri" w:eastAsia="Times New Roman" w:hAnsi="Calibri" w:cs="Calibri"/>
          <w:sz w:val="24"/>
          <w:szCs w:val="20"/>
          <w:highlight w:val="red"/>
          <w:lang w:val="en-GB"/>
        </w:rPr>
      </w:pPr>
      <w:r w:rsidRPr="001D7DC1">
        <w:rPr>
          <w:rFonts w:ascii="Calibri" w:eastAsia="Times New Roman" w:hAnsi="Calibri" w:cs="Calibri"/>
          <w:sz w:val="24"/>
          <w:szCs w:val="20"/>
          <w:lang w:val="en-GB"/>
        </w:rPr>
        <w:t xml:space="preserve">Where a student has not been offered a place there is no formal right of appeal.  However, following the interview process we may consider any significant changes to information held as part of the application.  In such cases a letter outlining the change of circumstances should be sent to the Head of Admissions, within fourteen days of non-acceptance at the College. </w:t>
      </w:r>
    </w:p>
    <w:p w14:paraId="1222A0A5" w14:textId="77777777" w:rsidR="001D7DC1" w:rsidRPr="00BB7397" w:rsidRDefault="001D7DC1" w:rsidP="00BB7397"/>
    <w:sectPr w:rsidR="001D7DC1" w:rsidRPr="00BB7397" w:rsidSect="0063470E">
      <w:headerReference w:type="default" r:id="rId7"/>
      <w:footerReference w:type="default" r:id="rId8"/>
      <w:headerReference w:type="first" r:id="rId9"/>
      <w:pgSz w:w="12240" w:h="15840"/>
      <w:pgMar w:top="1440" w:right="1440" w:bottom="720" w:left="1440"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F73E" w14:textId="77777777" w:rsidR="0026462F" w:rsidRDefault="0026462F" w:rsidP="008D2219">
      <w:pPr>
        <w:spacing w:after="0" w:line="240" w:lineRule="auto"/>
      </w:pPr>
      <w:r>
        <w:separator/>
      </w:r>
    </w:p>
  </w:endnote>
  <w:endnote w:type="continuationSeparator" w:id="0">
    <w:p w14:paraId="26CE6615" w14:textId="77777777" w:rsidR="0026462F" w:rsidRDefault="0026462F" w:rsidP="008D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46062"/>
      <w:docPartObj>
        <w:docPartGallery w:val="Page Numbers (Bottom of Page)"/>
        <w:docPartUnique/>
      </w:docPartObj>
    </w:sdtPr>
    <w:sdtEndPr>
      <w:rPr>
        <w:color w:val="7F7F7F" w:themeColor="background1" w:themeShade="7F"/>
        <w:spacing w:val="60"/>
      </w:rPr>
    </w:sdtEndPr>
    <w:sdtContent>
      <w:p w14:paraId="2FA90FCA" w14:textId="24D517D6" w:rsidR="00AE2E4E" w:rsidRDefault="00AE2E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4A99">
          <w:rPr>
            <w:noProof/>
          </w:rPr>
          <w:t>2</w:t>
        </w:r>
        <w:r>
          <w:rPr>
            <w:noProof/>
          </w:rPr>
          <w:fldChar w:fldCharType="end"/>
        </w:r>
        <w:r>
          <w:t xml:space="preserve"> | </w:t>
        </w:r>
        <w:r>
          <w:rPr>
            <w:color w:val="7F7F7F" w:themeColor="background1" w:themeShade="7F"/>
            <w:spacing w:val="60"/>
          </w:rPr>
          <w:t>Page</w:t>
        </w:r>
      </w:p>
    </w:sdtContent>
  </w:sdt>
  <w:p w14:paraId="1A6D6BBE" w14:textId="77777777" w:rsidR="00AE2E4E" w:rsidRDefault="00AE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4136" w14:textId="77777777" w:rsidR="0026462F" w:rsidRDefault="0026462F" w:rsidP="008D2219">
      <w:pPr>
        <w:spacing w:after="0" w:line="240" w:lineRule="auto"/>
      </w:pPr>
      <w:r>
        <w:separator/>
      </w:r>
    </w:p>
  </w:footnote>
  <w:footnote w:type="continuationSeparator" w:id="0">
    <w:p w14:paraId="22B2E8F0" w14:textId="77777777" w:rsidR="0026462F" w:rsidRDefault="0026462F" w:rsidP="008D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6708" w14:textId="54EFC535" w:rsidR="00BB7397" w:rsidRDefault="00BB7397">
    <w:pPr>
      <w:pStyle w:val="Header"/>
    </w:pPr>
  </w:p>
  <w:p w14:paraId="09E22A0E" w14:textId="49859F64" w:rsidR="008D2219" w:rsidRDefault="008D2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8210" w14:textId="108D0F75" w:rsidR="008D2219" w:rsidRDefault="00AE2E4E">
    <w:pPr>
      <w:pStyle w:val="Header"/>
    </w:pPr>
    <w:r>
      <w:rPr>
        <w:rFonts w:eastAsia="Times New Roman" w:cstheme="minorHAnsi"/>
        <w:noProof/>
        <w:color w:val="000000" w:themeColor="text1"/>
        <w:lang w:val="en-GB" w:eastAsia="en-GB"/>
      </w:rPr>
      <w:drawing>
        <wp:inline distT="0" distB="0" distL="0" distR="0" wp14:anchorId="3AF68DEA" wp14:editId="1FAF0B7F">
          <wp:extent cx="3444558" cy="10386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1040" cy="10496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E38"/>
    <w:multiLevelType w:val="hybridMultilevel"/>
    <w:tmpl w:val="9842C158"/>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E0469D"/>
    <w:multiLevelType w:val="hybridMultilevel"/>
    <w:tmpl w:val="EA9AC842"/>
    <w:lvl w:ilvl="0" w:tplc="8286E1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3A0B"/>
    <w:multiLevelType w:val="multilevel"/>
    <w:tmpl w:val="F7AC19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04965"/>
    <w:multiLevelType w:val="hybridMultilevel"/>
    <w:tmpl w:val="9A0C2ACE"/>
    <w:lvl w:ilvl="0" w:tplc="8286E17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CF6829"/>
    <w:multiLevelType w:val="hybridMultilevel"/>
    <w:tmpl w:val="585ACA60"/>
    <w:lvl w:ilvl="0" w:tplc="3FA88250">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9726C"/>
    <w:multiLevelType w:val="multilevel"/>
    <w:tmpl w:val="E15C2934"/>
    <w:lvl w:ilvl="0">
      <w:start w:val="1"/>
      <w:numFmt w:val="decimal"/>
      <w:lvlText w:val="%1"/>
      <w:lvlJc w:val="left"/>
      <w:pPr>
        <w:tabs>
          <w:tab w:val="num" w:pos="1440"/>
        </w:tabs>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6243059"/>
    <w:multiLevelType w:val="hybridMultilevel"/>
    <w:tmpl w:val="DCF06308"/>
    <w:lvl w:ilvl="0" w:tplc="462EBD82">
      <w:start w:val="20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3125A"/>
    <w:multiLevelType w:val="hybridMultilevel"/>
    <w:tmpl w:val="73DE8860"/>
    <w:lvl w:ilvl="0" w:tplc="6576F948">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B531DE"/>
    <w:multiLevelType w:val="multilevel"/>
    <w:tmpl w:val="9CE81C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D93E5D"/>
    <w:multiLevelType w:val="hybridMultilevel"/>
    <w:tmpl w:val="639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E24E0"/>
    <w:multiLevelType w:val="multilevel"/>
    <w:tmpl w:val="C408F0F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A477D16"/>
    <w:multiLevelType w:val="hybridMultilevel"/>
    <w:tmpl w:val="DE145EC4"/>
    <w:lvl w:ilvl="0" w:tplc="6576F948">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266781"/>
    <w:multiLevelType w:val="multilevel"/>
    <w:tmpl w:val="F7AC19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A65824"/>
    <w:multiLevelType w:val="hybridMultilevel"/>
    <w:tmpl w:val="B7FA6E86"/>
    <w:lvl w:ilvl="0" w:tplc="6576F948">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1C48B5"/>
    <w:multiLevelType w:val="hybridMultilevel"/>
    <w:tmpl w:val="2636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9"/>
  </w:num>
  <w:num w:numId="6">
    <w:abstractNumId w:val="3"/>
  </w:num>
  <w:num w:numId="7">
    <w:abstractNumId w:val="1"/>
  </w:num>
  <w:num w:numId="8">
    <w:abstractNumId w:val="12"/>
  </w:num>
  <w:num w:numId="9">
    <w:abstractNumId w:val="7"/>
  </w:num>
  <w:num w:numId="10">
    <w:abstractNumId w:val="13"/>
  </w:num>
  <w:num w:numId="11">
    <w:abstractNumId w:val="11"/>
  </w:num>
  <w:num w:numId="12">
    <w:abstractNumId w:val="6"/>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19"/>
    <w:rsid w:val="001A3275"/>
    <w:rsid w:val="001D7DC1"/>
    <w:rsid w:val="0026462F"/>
    <w:rsid w:val="00334A99"/>
    <w:rsid w:val="0063470E"/>
    <w:rsid w:val="00894E3B"/>
    <w:rsid w:val="008D2219"/>
    <w:rsid w:val="008F7841"/>
    <w:rsid w:val="009C355E"/>
    <w:rsid w:val="00A37A78"/>
    <w:rsid w:val="00AE2E4E"/>
    <w:rsid w:val="00BB7397"/>
    <w:rsid w:val="00E9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71961"/>
  <w15:chartTrackingRefBased/>
  <w15:docId w15:val="{5BBBAA92-259A-40D7-8965-938E96B4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2219"/>
    <w:pPr>
      <w:tabs>
        <w:tab w:val="center" w:pos="4513"/>
        <w:tab w:val="right" w:pos="9026"/>
      </w:tabs>
      <w:spacing w:after="0" w:line="240" w:lineRule="auto"/>
    </w:pPr>
  </w:style>
  <w:style w:type="character" w:customStyle="1" w:styleId="HeaderChar">
    <w:name w:val="Header Char"/>
    <w:basedOn w:val="DefaultParagraphFont"/>
    <w:link w:val="Header"/>
    <w:rsid w:val="008D2219"/>
  </w:style>
  <w:style w:type="paragraph" w:styleId="Footer">
    <w:name w:val="footer"/>
    <w:basedOn w:val="Normal"/>
    <w:link w:val="FooterChar"/>
    <w:uiPriority w:val="99"/>
    <w:unhideWhenUsed/>
    <w:rsid w:val="008D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219"/>
  </w:style>
  <w:style w:type="paragraph" w:styleId="BodyText">
    <w:name w:val="Body Text"/>
    <w:basedOn w:val="Normal"/>
    <w:link w:val="BodyTextChar"/>
    <w:rsid w:val="001D7DC1"/>
    <w:pPr>
      <w:spacing w:after="0" w:line="240" w:lineRule="auto"/>
    </w:pPr>
    <w:rPr>
      <w:rFonts w:ascii="Times New Roman" w:eastAsia="Times New Roman" w:hAnsi="Times New Roman" w:cs="Times New Roman"/>
      <w:b/>
      <w:bCs/>
      <w:sz w:val="24"/>
      <w:szCs w:val="20"/>
      <w:lang w:val="x-none"/>
    </w:rPr>
  </w:style>
  <w:style w:type="character" w:customStyle="1" w:styleId="BodyTextChar">
    <w:name w:val="Body Text Char"/>
    <w:basedOn w:val="DefaultParagraphFont"/>
    <w:link w:val="BodyText"/>
    <w:rsid w:val="001D7DC1"/>
    <w:rPr>
      <w:rFonts w:ascii="Times New Roman" w:eastAsia="Times New Roman" w:hAnsi="Times New Roman" w:cs="Times New Roman"/>
      <w:b/>
      <w:bCs/>
      <w:sz w:val="24"/>
      <w:szCs w:val="20"/>
      <w:lang w:val="x-none"/>
    </w:rPr>
  </w:style>
  <w:style w:type="paragraph" w:styleId="ListParagraph">
    <w:name w:val="List Paragraph"/>
    <w:basedOn w:val="Normal"/>
    <w:uiPriority w:val="34"/>
    <w:qFormat/>
    <w:rsid w:val="001D7DC1"/>
    <w:pPr>
      <w:spacing w:after="0" w:line="240" w:lineRule="auto"/>
      <w:ind w:left="720"/>
      <w:contextualSpacing/>
      <w:jc w:val="both"/>
    </w:pPr>
    <w:rPr>
      <w:rFonts w:ascii="Calibri" w:eastAsia="Calibri" w:hAnsi="Calibri" w:cs="Times New Roman"/>
      <w:sz w:val="24"/>
      <w:lang w:val="en-GB"/>
    </w:rPr>
  </w:style>
  <w:style w:type="paragraph" w:styleId="NoSpacing">
    <w:name w:val="No Spacing"/>
    <w:uiPriority w:val="1"/>
    <w:qFormat/>
    <w:rsid w:val="00894E3B"/>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Till</dc:creator>
  <cp:keywords/>
  <dc:description/>
  <cp:lastModifiedBy>Mrs Debbie Baldwin</cp:lastModifiedBy>
  <cp:revision>3</cp:revision>
  <dcterms:created xsi:type="dcterms:W3CDTF">2019-09-25T14:41:00Z</dcterms:created>
  <dcterms:modified xsi:type="dcterms:W3CDTF">2019-09-25T15:08:00Z</dcterms:modified>
</cp:coreProperties>
</file>